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33"/>
        <w:ind w:left="2515" w:right="2393" w:firstLine="11"/>
        <w:jc w:val="center"/>
      </w:pPr>
      <w:r>
        <w:rPr>
          <w:spacing w:val="-2"/>
          <w:w w:val="65"/>
        </w:rPr>
        <w:t>บันทึกหลักการและเหตุผล ประกอบร่างเทศบัญญัติงบประมาณรายจ่าย </w:t>
      </w:r>
      <w:r>
        <w:rPr>
          <w:w w:val="60"/>
        </w:rPr>
        <w:t>ประจําปีงบประมาณ</w:t>
      </w:r>
      <w:r>
        <w:rPr/>
        <w:t> </w:t>
      </w:r>
      <w:r>
        <w:rPr>
          <w:w w:val="60"/>
        </w:rPr>
        <w:t>พ.ศ.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>
          <w:w w:val="60"/>
        </w:rPr>
        <w:t>25d9</w:t>
      </w:r>
      <w:r>
        <w:rPr>
          <w:rFonts w:ascii="Times New Roman" w:hAnsi="Times New Roman" w:cs="Times New Roman" w:eastAsia="Times New Roman"/>
          <w:b w:val="0"/>
          <w:bCs w:val="0"/>
        </w:rPr>
        <w:t> </w:t>
      </w:r>
      <w:r>
        <w:rPr>
          <w:w w:val="60"/>
        </w:rPr>
        <w:t>ของเทศบาลตําบลหนองโพ </w:t>
      </w:r>
      <w:r>
        <w:rPr>
          <w:w w:val="65"/>
        </w:rPr>
        <w:t>อําเภอโพธาราม</w:t>
      </w:r>
      <w:r>
        <w:rPr>
          <w:spacing w:val="40"/>
        </w:rPr>
        <w:t> </w:t>
      </w:r>
      <w:r>
        <w:rPr>
          <w:w w:val="65"/>
        </w:rPr>
        <w:t>จังหวัดราชบุรี</w:t>
      </w:r>
    </w:p>
    <w:p>
      <w:pPr>
        <w:pStyle w:val="BodyText"/>
        <w:spacing w:before="11" w:after="1"/>
        <w:rPr>
          <w:sz w:val="18"/>
        </w:rPr>
      </w:pPr>
    </w:p>
    <w:tbl>
      <w:tblPr>
        <w:tblW w:w="0" w:type="auto"/>
        <w:jc w:val="left"/>
        <w:tblInd w:w="1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03"/>
        <w:gridCol w:w="3001"/>
      </w:tblGrid>
      <w:tr>
        <w:trPr>
          <w:trHeight w:val="363" w:hRule="atLeast"/>
        </w:trPr>
        <w:tc>
          <w:tcPr>
            <w:tcW w:w="6503" w:type="dxa"/>
          </w:tcPr>
          <w:p>
            <w:pPr>
              <w:pStyle w:val="TableParagraph"/>
              <w:spacing w:line="334" w:lineRule="exact" w:before="0"/>
              <w:ind w:left="35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color w:val="0D0C0C"/>
                <w:spacing w:val="-5"/>
                <w:w w:val="75"/>
                <w:sz w:val="29"/>
                <w:szCs w:val="29"/>
              </w:rPr>
              <w:t>ด้าน</w:t>
            </w:r>
          </w:p>
        </w:tc>
        <w:tc>
          <w:tcPr>
            <w:tcW w:w="3001" w:type="dxa"/>
          </w:tcPr>
          <w:p>
            <w:pPr>
              <w:pStyle w:val="TableParagraph"/>
              <w:spacing w:line="334" w:lineRule="exact" w:before="0"/>
              <w:ind w:left="37"/>
              <w:jc w:val="center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5"/>
                <w:w w:val="75"/>
                <w:sz w:val="29"/>
                <w:szCs w:val="29"/>
              </w:rPr>
              <w:t>รวม</w:t>
            </w: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spacing w:line="334" w:lineRule="exact" w:before="0"/>
              <w:ind w:left="32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ด้านบริหารทั่วไป</w:t>
            </w:r>
          </w:p>
        </w:tc>
        <w:tc>
          <w:tcPr>
            <w:tcW w:w="3001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ind w:left="425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แผนงานบริหารงานทั่วไป</w:t>
            </w:r>
          </w:p>
        </w:tc>
        <w:tc>
          <w:tcPr>
            <w:tcW w:w="3001" w:type="dxa"/>
          </w:tcPr>
          <w:p>
            <w:pPr>
              <w:pStyle w:val="TableParagraph"/>
              <w:ind w:right="-1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17,892,577.</w:t>
            </w: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ind w:left="425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แผนงานการรักษาความสงบภายใน</w:t>
            </w:r>
          </w:p>
        </w:tc>
        <w:tc>
          <w:tcPr>
            <w:tcW w:w="3001" w:type="dxa"/>
          </w:tcPr>
          <w:p>
            <w:pPr>
              <w:pStyle w:val="TableParagraph"/>
              <w:ind w:right="-1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1,388,240.</w:t>
            </w: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spacing w:line="334" w:lineRule="exact" w:before="0"/>
              <w:ind w:left="32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9"/>
                <w:szCs w:val="29"/>
              </w:rPr>
              <w:t>ด้านบริการชุมชนและสังคม</w:t>
            </w:r>
          </w:p>
        </w:tc>
        <w:tc>
          <w:tcPr>
            <w:tcW w:w="3001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ind w:left="425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แผนงานการศึกษา</w:t>
            </w:r>
          </w:p>
        </w:tc>
        <w:tc>
          <w:tcPr>
            <w:tcW w:w="3001" w:type="dxa"/>
          </w:tcPr>
          <w:p>
            <w:pPr>
              <w:pStyle w:val="TableParagraph"/>
              <w:ind w:right="-1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d,8d5,740.</w:t>
            </w:r>
          </w:p>
        </w:tc>
      </w:tr>
      <w:tr>
        <w:trPr>
          <w:trHeight w:val="363" w:hRule="atLeast"/>
        </w:trPr>
        <w:tc>
          <w:tcPr>
            <w:tcW w:w="6503" w:type="dxa"/>
          </w:tcPr>
          <w:p>
            <w:pPr>
              <w:pStyle w:val="TableParagraph"/>
              <w:spacing w:before="7"/>
              <w:ind w:left="425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แผนงานสาธารณสุข</w:t>
            </w:r>
          </w:p>
        </w:tc>
        <w:tc>
          <w:tcPr>
            <w:tcW w:w="3001" w:type="dxa"/>
          </w:tcPr>
          <w:p>
            <w:pPr>
              <w:pStyle w:val="TableParagraph"/>
              <w:spacing w:before="7"/>
              <w:ind w:right="-1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2,930,000.</w:t>
            </w: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ind w:left="425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แผนงานเคหะและชุมชน</w:t>
            </w:r>
          </w:p>
        </w:tc>
        <w:tc>
          <w:tcPr>
            <w:tcW w:w="3001" w:type="dxa"/>
          </w:tcPr>
          <w:p>
            <w:pPr>
              <w:pStyle w:val="TableParagraph"/>
              <w:ind w:right="-1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2,250,000.</w:t>
            </w: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ind w:left="425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แผนงานสร้างความเข้มแข็งของชุมชน</w:t>
            </w:r>
          </w:p>
        </w:tc>
        <w:tc>
          <w:tcPr>
            <w:tcW w:w="3001" w:type="dxa"/>
          </w:tcPr>
          <w:p>
            <w:pPr>
              <w:pStyle w:val="TableParagraph"/>
              <w:ind w:right="-1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1,07d,140.</w:t>
            </w: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ind w:left="425"/>
              <w:rPr>
                <w:sz w:val="29"/>
                <w:szCs w:val="29"/>
              </w:rPr>
            </w:pPr>
            <w:r>
              <w:rPr>
                <w:w w:val="70"/>
                <w:sz w:val="29"/>
                <w:szCs w:val="29"/>
              </w:rPr>
              <w:t>แผนงานการศาสนา</w:t>
            </w:r>
            <w:r>
              <w:rPr>
                <w:spacing w:val="-7"/>
                <w:sz w:val="29"/>
                <w:szCs w:val="29"/>
              </w:rPr>
              <w:t> </w:t>
            </w:r>
            <w:r>
              <w:rPr>
                <w:w w:val="70"/>
                <w:sz w:val="29"/>
                <w:szCs w:val="29"/>
              </w:rPr>
              <w:t>วัฒนธรรม</w:t>
            </w:r>
            <w:r>
              <w:rPr>
                <w:spacing w:val="-4"/>
                <w:sz w:val="29"/>
                <w:szCs w:val="29"/>
              </w:rPr>
              <w:t> </w:t>
            </w:r>
            <w:r>
              <w:rPr>
                <w:spacing w:val="-2"/>
                <w:w w:val="70"/>
                <w:sz w:val="29"/>
                <w:szCs w:val="29"/>
              </w:rPr>
              <w:t>และนันทนาการ</w:t>
            </w:r>
          </w:p>
        </w:tc>
        <w:tc>
          <w:tcPr>
            <w:tcW w:w="3001" w:type="dxa"/>
          </w:tcPr>
          <w:p>
            <w:pPr>
              <w:pStyle w:val="TableParagraph"/>
              <w:ind w:right="-1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540,000.</w:t>
            </w: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spacing w:line="334" w:lineRule="exact" w:before="0"/>
              <w:ind w:left="32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ด้านการเศรษฐกิจ</w:t>
            </w:r>
          </w:p>
        </w:tc>
        <w:tc>
          <w:tcPr>
            <w:tcW w:w="3001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ind w:left="425"/>
              <w:rPr>
                <w:sz w:val="29"/>
                <w:szCs w:val="29"/>
              </w:rPr>
            </w:pPr>
            <w:r>
              <w:rPr>
                <w:spacing w:val="-2"/>
                <w:w w:val="75"/>
                <w:sz w:val="29"/>
                <w:szCs w:val="29"/>
              </w:rPr>
              <w:t>แผนงานอุตสาหกรรมและการโยธา</w:t>
            </w:r>
          </w:p>
        </w:tc>
        <w:tc>
          <w:tcPr>
            <w:tcW w:w="3001" w:type="dxa"/>
          </w:tcPr>
          <w:p>
            <w:pPr>
              <w:pStyle w:val="TableParagraph"/>
              <w:ind w:right="-1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3,085,080.</w:t>
            </w: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ind w:left="425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แผนงานการพาณิชย์</w:t>
            </w:r>
          </w:p>
        </w:tc>
        <w:tc>
          <w:tcPr>
            <w:tcW w:w="3001" w:type="dxa"/>
          </w:tcPr>
          <w:p>
            <w:pPr>
              <w:pStyle w:val="TableParagraph"/>
              <w:ind w:right="-1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2,838,300.</w:t>
            </w:r>
          </w:p>
        </w:tc>
      </w:tr>
      <w:tr>
        <w:trPr>
          <w:trHeight w:val="363" w:hRule="atLeast"/>
        </w:trPr>
        <w:tc>
          <w:tcPr>
            <w:tcW w:w="6503" w:type="dxa"/>
          </w:tcPr>
          <w:p>
            <w:pPr>
              <w:pStyle w:val="TableParagraph"/>
              <w:spacing w:line="334" w:lineRule="exact" w:before="0"/>
              <w:ind w:left="32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70"/>
                <w:sz w:val="29"/>
                <w:szCs w:val="29"/>
              </w:rPr>
              <w:t>ด้านการดําเนินงานอื่น</w:t>
            </w:r>
          </w:p>
        </w:tc>
        <w:tc>
          <w:tcPr>
            <w:tcW w:w="3001" w:type="dxa"/>
          </w:tcPr>
          <w:p>
            <w:pPr>
              <w:pStyle w:val="TableParagraph"/>
              <w:spacing w:before="0"/>
              <w:rPr>
                <w:rFonts w:ascii="Times New Roman"/>
                <w:sz w:val="28"/>
              </w:rPr>
            </w:pP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ind w:left="425"/>
              <w:rPr>
                <w:sz w:val="29"/>
                <w:szCs w:val="29"/>
              </w:rPr>
            </w:pPr>
            <w:r>
              <w:rPr>
                <w:spacing w:val="-2"/>
                <w:w w:val="80"/>
                <w:sz w:val="29"/>
                <w:szCs w:val="29"/>
              </w:rPr>
              <w:t>แผนงานงบกลาง</w:t>
            </w:r>
          </w:p>
        </w:tc>
        <w:tc>
          <w:tcPr>
            <w:tcW w:w="3001" w:type="dxa"/>
          </w:tcPr>
          <w:p>
            <w:pPr>
              <w:pStyle w:val="TableParagraph"/>
              <w:ind w:right="-15"/>
              <w:jc w:val="right"/>
              <w:rPr>
                <w:sz w:val="29"/>
              </w:rPr>
            </w:pPr>
            <w:r>
              <w:rPr>
                <w:spacing w:val="-2"/>
                <w:w w:val="75"/>
                <w:sz w:val="29"/>
              </w:rPr>
              <w:t>14,478,223.</w:t>
            </w:r>
          </w:p>
        </w:tc>
      </w:tr>
      <w:tr>
        <w:trPr>
          <w:trHeight w:val="362" w:hRule="atLeast"/>
        </w:trPr>
        <w:tc>
          <w:tcPr>
            <w:tcW w:w="6503" w:type="dxa"/>
          </w:tcPr>
          <w:p>
            <w:pPr>
              <w:pStyle w:val="TableParagraph"/>
              <w:spacing w:line="334" w:lineRule="exact" w:before="0"/>
              <w:ind w:right="-15"/>
              <w:jc w:val="right"/>
              <w:rPr>
                <w:rFonts w:ascii="Tahoma" w:hAnsi="Tahoma" w:cs="Tahoma" w:eastAsia="Tahoma"/>
                <w:b/>
                <w:bCs/>
                <w:sz w:val="29"/>
                <w:szCs w:val="29"/>
              </w:rPr>
            </w:pPr>
            <w:r>
              <w:rPr>
                <w:rFonts w:ascii="Tahoma" w:hAnsi="Tahoma" w:cs="Tahoma" w:eastAsia="Tahoma"/>
                <w:b/>
                <w:bCs/>
                <w:spacing w:val="-2"/>
                <w:w w:val="65"/>
                <w:sz w:val="29"/>
                <w:szCs w:val="29"/>
              </w:rPr>
              <w:t>งบประมาณรายจ่ายทั้งสิ้น</w:t>
            </w:r>
          </w:p>
        </w:tc>
        <w:tc>
          <w:tcPr>
            <w:tcW w:w="3001" w:type="dxa"/>
          </w:tcPr>
          <w:p>
            <w:pPr>
              <w:pStyle w:val="TableParagraph"/>
              <w:spacing w:line="334" w:lineRule="exact" w:before="0"/>
              <w:ind w:right="-15"/>
              <w:jc w:val="right"/>
              <w:rPr>
                <w:rFonts w:ascii="Tahoma"/>
                <w:b/>
                <w:sz w:val="29"/>
              </w:rPr>
            </w:pPr>
            <w:r>
              <w:rPr>
                <w:rFonts w:ascii="Tahoma"/>
                <w:b/>
                <w:spacing w:val="-2"/>
                <w:w w:val="70"/>
                <w:sz w:val="29"/>
              </w:rPr>
              <w:t>53,344,300.</w:t>
            </w:r>
          </w:p>
        </w:tc>
      </w:tr>
    </w:tbl>
    <w:p>
      <w:pPr>
        <w:pStyle w:val="TableParagraph"/>
        <w:spacing w:after="0" w:line="334" w:lineRule="exact"/>
        <w:jc w:val="right"/>
        <w:rPr>
          <w:rFonts w:ascii="Tahoma"/>
          <w:b/>
          <w:sz w:val="29"/>
        </w:rPr>
        <w:sectPr>
          <w:type w:val="continuous"/>
          <w:pgSz w:w="12240" w:h="15840"/>
          <w:pgMar w:top="980" w:bottom="280" w:left="1440" w:right="108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pgSz w:w="12240" w:h="15840"/>
          <w:pgMar w:top="1820" w:bottom="280" w:left="1440" w:right="1080"/>
        </w:sectPr>
      </w:pPr>
    </w:p>
    <w:p>
      <w:pPr>
        <w:pStyle w:val="BodyText"/>
        <w:rPr>
          <w:sz w:val="16"/>
        </w:rPr>
      </w:pPr>
    </w:p>
    <w:sectPr>
      <w:pgSz w:w="12240" w:h="15840"/>
      <w:pgMar w:top="182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da-DY" w:eastAsia="en-US" w:bidi="ar-SA"/>
    </w:rPr>
  </w:style>
  <w:style w:styleId="BodyText" w:type="paragraph">
    <w:name w:val="Body Text"/>
    <w:basedOn w:val="Normal"/>
    <w:uiPriority w:val="1"/>
    <w:qFormat/>
    <w:pPr>
      <w:spacing w:before="6"/>
    </w:pPr>
    <w:rPr>
      <w:rFonts w:ascii="Tahoma" w:hAnsi="Tahoma" w:eastAsia="Tahoma" w:cs="Tahoma"/>
      <w:b/>
      <w:bCs/>
      <w:sz w:val="29"/>
      <w:szCs w:val="29"/>
      <w:lang w:val="da-DY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a-DY" w:eastAsia="en-US" w:bidi="ar-SA"/>
    </w:rPr>
  </w:style>
  <w:style w:styleId="TableParagraph" w:type="paragraph">
    <w:name w:val="Table Paragraph"/>
    <w:basedOn w:val="Normal"/>
    <w:uiPriority w:val="1"/>
    <w:qFormat/>
    <w:pPr>
      <w:spacing w:before="6"/>
    </w:pPr>
    <w:rPr>
      <w:rFonts w:ascii="Microsoft Sans Serif" w:hAnsi="Microsoft Sans Serif" w:eastAsia="Microsoft Sans Serif" w:cs="Microsoft Sans Serif"/>
      <w:lang w:val="da-DY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terms:created xsi:type="dcterms:W3CDTF">2025-09-18T03:31:21Z</dcterms:created>
  <dcterms:modified xsi:type="dcterms:W3CDTF">2025-09-18T03:31:21Z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10.03.1</vt:lpwstr>
  </property>
</Properties>
</file>