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C1" w:rsidRPr="00D864C1" w:rsidRDefault="00D864C1" w:rsidP="00D864C1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คํา</w:t>
      </w:r>
      <w:proofErr w:type="spellEnd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แถลงงบประมาณ</w:t>
      </w:r>
    </w:p>
    <w:p w:rsidR="00D864C1" w:rsidRDefault="00D864C1" w:rsidP="00D864C1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864C1">
        <w:rPr>
          <w:rFonts w:ascii="TH SarabunPSK" w:hAnsi="TH SarabunPSK" w:cs="TH SarabunPSK"/>
          <w:sz w:val="32"/>
          <w:szCs w:val="32"/>
          <w:cs/>
        </w:rPr>
        <w:t>ประกอบงบประมาณรายจ่าย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งบประมาณ พ.ศ. </w:t>
      </w:r>
      <w:r w:rsidRPr="00D864C1">
        <w:rPr>
          <w:rFonts w:ascii="TH SarabunPSK" w:hAnsi="TH SarabunPSK" w:cs="TH SarabunPSK"/>
          <w:sz w:val="32"/>
          <w:szCs w:val="32"/>
        </w:rPr>
        <w:t>2567</w:t>
      </w:r>
    </w:p>
    <w:p w:rsidR="00D864C1" w:rsidRPr="00D864C1" w:rsidRDefault="00D864C1" w:rsidP="00D864C1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4D06DD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ท่านประธานสภาฯ และสมาชิกสภาเทศบาล</w:t>
      </w:r>
      <w:proofErr w:type="spellStart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ตําบล</w:t>
      </w:r>
      <w:proofErr w:type="spellEnd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หนองโพ</w:t>
      </w:r>
    </w:p>
    <w:p w:rsidR="00D864C1" w:rsidRPr="00D864C1" w:rsidRDefault="00D864C1" w:rsidP="004D06DD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บัดนี้ ถึงเวลาที่ผู้บริหารท้องถิ่นของเทศบาล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>หนองโพ จะได้เสนอร่างเทศบัญญัติงบประมาณราย จ่าย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>ต่อสภาเทศบาล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>หนองโพอีกครั้งหนึ่ง ฉะนั้น ในโอกาสนี้ ผ</w:t>
      </w:r>
      <w:r w:rsidR="004D06DD">
        <w:rPr>
          <w:rFonts w:ascii="TH SarabunPSK" w:hAnsi="TH SarabunPSK" w:cs="TH SarabunPSK"/>
          <w:sz w:val="32"/>
          <w:szCs w:val="32"/>
          <w:cs/>
        </w:rPr>
        <w:t>ู้บริหารท้องถิ่นเทศบาล</w:t>
      </w:r>
      <w:proofErr w:type="spellStart"/>
      <w:r w:rsidR="004D06DD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="004D06DD">
        <w:rPr>
          <w:rFonts w:ascii="TH SarabunPSK" w:hAnsi="TH SarabunPSK" w:cs="TH SarabunPSK"/>
          <w:sz w:val="32"/>
          <w:szCs w:val="32"/>
          <w:cs/>
        </w:rPr>
        <w:t>หนอง</w:t>
      </w:r>
      <w:r w:rsidRPr="00D864C1">
        <w:rPr>
          <w:rFonts w:ascii="TH SarabunPSK" w:hAnsi="TH SarabunPSK" w:cs="TH SarabunPSK"/>
          <w:sz w:val="32"/>
          <w:szCs w:val="32"/>
          <w:cs/>
        </w:rPr>
        <w:t>โพ จึงขอชี้แจงให้ท่านประธานและสมาชิกทุกท่านได้ทราบถึง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สถานะการ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>คลัง ตลอดจนหลักการและแนวนโยบาย การ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ในปีงบประมาณ พ.ศ. </w:t>
      </w:r>
      <w:r w:rsidRPr="00D864C1">
        <w:rPr>
          <w:rFonts w:ascii="TH SarabunPSK" w:hAnsi="TH SarabunPSK" w:cs="TH SarabunPSK"/>
          <w:sz w:val="32"/>
          <w:szCs w:val="32"/>
        </w:rPr>
        <w:t xml:space="preserve">2567 </w:t>
      </w:r>
      <w:r w:rsidRPr="00D864C1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864C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spellStart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สถานะการ</w:t>
      </w:r>
      <w:proofErr w:type="spellEnd"/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คลัง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1.1 </w:t>
      </w:r>
      <w:r w:rsidRPr="00D864C1">
        <w:rPr>
          <w:rFonts w:ascii="TH SarabunPSK" w:hAnsi="TH SarabunPSK" w:cs="TH SarabunPSK"/>
          <w:sz w:val="32"/>
          <w:szCs w:val="32"/>
          <w:cs/>
        </w:rPr>
        <w:t>งบประมาณรายจ่ายทั่วไป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Pr="00D864C1">
        <w:rPr>
          <w:rFonts w:ascii="TH SarabunPSK" w:hAnsi="TH SarabunPSK" w:cs="TH SarabunPSK"/>
          <w:sz w:val="32"/>
          <w:szCs w:val="32"/>
        </w:rPr>
        <w:t xml:space="preserve">2566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Pr="00D864C1">
        <w:rPr>
          <w:rFonts w:ascii="TH SarabunPSK" w:hAnsi="TH SarabunPSK" w:cs="TH SarabunPSK"/>
          <w:sz w:val="32"/>
          <w:szCs w:val="32"/>
        </w:rPr>
        <w:t xml:space="preserve">25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กรกฎาคม พ.ศ. </w:t>
      </w:r>
      <w:r w:rsidRPr="00D864C1">
        <w:rPr>
          <w:rFonts w:ascii="TH SarabunPSK" w:hAnsi="TH SarabunPSK" w:cs="TH SarabunPSK"/>
          <w:sz w:val="32"/>
          <w:szCs w:val="32"/>
        </w:rPr>
        <w:t xml:space="preserve">2566 </w:t>
      </w:r>
      <w:r w:rsidRPr="00D864C1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มี สถานะการเงิน ดังนี้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1.1.1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เงินฝากธนาคาร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56,205,112.70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1.1.2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เงินสะสม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71,293,306.17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1.1.3 </w:t>
      </w:r>
      <w:r w:rsidRPr="00D864C1">
        <w:rPr>
          <w:rFonts w:ascii="TH SarabunPSK" w:hAnsi="TH SarabunPSK" w:cs="TH SarabunPSK"/>
          <w:sz w:val="32"/>
          <w:szCs w:val="32"/>
          <w:cs/>
        </w:rPr>
        <w:t>เงินทุน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สํารอง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เงินสะสม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21,999,646.36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1.1.4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รายการกันเงินไว้แบบก่อหนี้ผูกพันและยังไม่ได้เบิกจ่าย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0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โครงการ รวม </w:t>
      </w:r>
      <w:r w:rsidRPr="00D864C1">
        <w:rPr>
          <w:rFonts w:ascii="TH SarabunPSK" w:hAnsi="TH SarabunPSK" w:cs="TH SarabunPSK"/>
          <w:sz w:val="32"/>
          <w:szCs w:val="32"/>
        </w:rPr>
        <w:t>0.00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1.1.5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รายการกันเงินไว้โดยยังไม่ได้ก่อหนี้ผูกพัน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1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โครงการ รวม </w:t>
      </w:r>
      <w:r w:rsidRPr="00D864C1">
        <w:rPr>
          <w:rFonts w:ascii="TH SarabunPSK" w:hAnsi="TH SarabunPSK" w:cs="TH SarabunPSK"/>
          <w:sz w:val="32"/>
          <w:szCs w:val="32"/>
        </w:rPr>
        <w:t xml:space="preserve">350,000.00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864C1">
        <w:rPr>
          <w:rFonts w:ascii="TH SarabunPSK" w:hAnsi="TH SarabunPSK" w:cs="TH SarabunPSK"/>
          <w:sz w:val="32"/>
          <w:szCs w:val="32"/>
        </w:rPr>
        <w:t xml:space="preserve">1.2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เงินกู้คงค้าง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13,258,180.21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864C1">
        <w:rPr>
          <w:rFonts w:ascii="TH SarabunPSK" w:hAnsi="TH SarabunPSK" w:cs="TH SarabunPSK"/>
          <w:b/>
          <w:bCs/>
          <w:sz w:val="32"/>
          <w:szCs w:val="32"/>
        </w:rPr>
        <w:tab/>
      </w:r>
      <w:r w:rsidRPr="00D864C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การบริหารงบประมาณในปีงบประมาณ พ.ศ. </w:t>
      </w:r>
      <w:r w:rsidRPr="00D864C1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864C1">
        <w:rPr>
          <w:rFonts w:ascii="TH SarabunPSK" w:hAnsi="TH SarabunPSK" w:cs="TH SarabunPSK"/>
          <w:sz w:val="32"/>
          <w:szCs w:val="32"/>
        </w:rPr>
        <w:t xml:space="preserve">2.1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รายรับจริง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43,058,911.73 </w:t>
      </w:r>
      <w:r w:rsidRPr="00D864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64C1">
        <w:rPr>
          <w:rFonts w:ascii="TH SarabunPSK" w:hAnsi="TH SarabunPSK" w:cs="TH SarabunPSK"/>
          <w:sz w:val="32"/>
          <w:szCs w:val="32"/>
        </w:rPr>
        <w:t xml:space="preserve">2,061,721.79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หมวดค่าธรรมเนียม ค่าปรับ และใบอนุญาต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424,302.10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317,721.35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หมวดรายได้จากสาธารณูปโภค และกิจการพาณิชย์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864C1">
        <w:rPr>
          <w:rFonts w:ascii="TH SarabunPSK" w:hAnsi="TH SarabunPSK" w:cs="TH SarabunPSK"/>
          <w:sz w:val="32"/>
          <w:szCs w:val="32"/>
        </w:rPr>
        <w:t xml:space="preserve">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864C1">
        <w:rPr>
          <w:rFonts w:ascii="TH SarabunPSK" w:hAnsi="TH SarabunPSK" w:cs="TH SarabunPSK"/>
          <w:sz w:val="32"/>
          <w:szCs w:val="32"/>
        </w:rPr>
        <w:t xml:space="preserve">19,516.59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864C1">
        <w:rPr>
          <w:rFonts w:ascii="TH SarabunPSK" w:hAnsi="TH SarabunPSK" w:cs="TH SarabunPSK"/>
          <w:sz w:val="32"/>
          <w:szCs w:val="32"/>
        </w:rPr>
        <w:t xml:space="preserve">10,000.00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หมวดภาษีจัดสรร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23,272,399.90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16,953,250.00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2.2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เงินอุดหนุนที่รัฐบาลให้โดยระบุวัตถุประสงค์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2.3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รายจ่ายจริง </w:t>
      </w:r>
      <w:proofErr w:type="spellStart"/>
      <w:r w:rsidRPr="00D864C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864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</w:rPr>
        <w:t xml:space="preserve">37,059,643.75 </w:t>
      </w:r>
      <w:r w:rsidRPr="00D864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งบกลาง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</w:rPr>
        <w:t xml:space="preserve">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12,144,228.75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งบบุคลากร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14,688,347.56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</w:t>
      </w:r>
      <w:r w:rsidRPr="001F7877">
        <w:rPr>
          <w:rFonts w:ascii="TH SarabunPSK" w:hAnsi="TH SarabunPSK" w:cs="TH SarabunPSK"/>
          <w:sz w:val="32"/>
          <w:szCs w:val="32"/>
          <w:cs/>
        </w:rPr>
        <w:t>ดำ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เนินงาน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8,205,717.44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งบลงทุน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</w:rPr>
        <w:t xml:space="preserve">    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368,800.00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งบเงินอุดหนุน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</w:rPr>
        <w:t xml:space="preserve"> 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1,652,550.00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งบรายจ่ายอื่น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F787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2.4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รายจ่ายที่จ่ายจากเงินอุดหนุนที่รัฐบาลให้โดยระบุวัตถุประสงค์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2.5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มีการจ่ายเงินสะสมเพื่อ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>ตาม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2.6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รายจ่ายที่จ่ายจากเงินทุน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สํารอง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เงินสะสม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2.7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รายจ่ายที่จ่ายจากเงินกู้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1F7877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D864C1" w:rsidRPr="001F7877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F787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F7877">
        <w:rPr>
          <w:rFonts w:ascii="TH SarabunPSK" w:hAnsi="TH SarabunPSK" w:cs="TH SarabunPSK"/>
          <w:b/>
          <w:bCs/>
          <w:sz w:val="32"/>
          <w:szCs w:val="32"/>
          <w:cs/>
        </w:rPr>
        <w:t>งบเฉพาะการ</w:t>
      </w:r>
    </w:p>
    <w:p w:rsidR="00D864C1" w:rsidRPr="001F7877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F7877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ประเภทกิจการประปา กิจการประปา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="00D864C1" w:rsidRPr="001F7877">
        <w:rPr>
          <w:rFonts w:ascii="TH SarabunPSK" w:hAnsi="TH SarabunPSK" w:cs="TH SarabunPSK"/>
          <w:sz w:val="32"/>
          <w:szCs w:val="32"/>
        </w:rPr>
        <w:t>2565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รายรับจริง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3,751,281.40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3,174,189.63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กู้เงินจากธนาคาร/อื่น 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ยืมเงินสะสม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กําไร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>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ทุน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สํารอง</w:t>
      </w:r>
      <w:proofErr w:type="spellEnd"/>
      <w:r w:rsidR="00D864C1" w:rsidRPr="001F7877">
        <w:rPr>
          <w:rFonts w:ascii="TH SarabunPSK" w:hAnsi="TH SarabunPSK" w:cs="TH SarabunPSK"/>
          <w:sz w:val="32"/>
          <w:szCs w:val="32"/>
          <w:cs/>
        </w:rPr>
        <w:t>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เงินฝากธนาคาร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4,191,804.37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ทรัพย์รับ</w:t>
      </w:r>
      <w:r w:rsidR="004D06DD">
        <w:rPr>
          <w:rFonts w:ascii="TH SarabunPSK" w:hAnsi="TH SarabunPSK" w:cs="TH SarabunPSK" w:hint="cs"/>
          <w:sz w:val="32"/>
          <w:szCs w:val="32"/>
          <w:cs/>
        </w:rPr>
        <w:t>จำนำ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6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D06D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:rsidR="00F30CDD" w:rsidRPr="001F7877" w:rsidRDefault="00F30CDD" w:rsidP="00D864C1">
      <w:pPr>
        <w:rPr>
          <w:rFonts w:ascii="TH SarabunPSK" w:hAnsi="TH SarabunPSK" w:cs="TH SarabunPSK"/>
          <w:sz w:val="32"/>
          <w:szCs w:val="32"/>
        </w:rPr>
      </w:pPr>
    </w:p>
    <w:sectPr w:rsidR="00F30CDD" w:rsidRPr="001F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C1"/>
    <w:rsid w:val="001F7877"/>
    <w:rsid w:val="004D06DD"/>
    <w:rsid w:val="00D864C1"/>
    <w:rsid w:val="00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60DB4-649E-4887-9967-A937051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2023-10-04T02:54:00Z</dcterms:created>
  <dcterms:modified xsi:type="dcterms:W3CDTF">2023-10-04T03:19:00Z</dcterms:modified>
</cp:coreProperties>
</file>