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146" w:val="left" w:leader="none"/>
        </w:tabs>
        <w:spacing w:before="79"/>
        <w:ind w:left="127" w:right="0" w:firstLine="0"/>
        <w:jc w:val="center"/>
        <w:rPr>
          <w:sz w:val="18"/>
          <w:szCs w:val="18"/>
        </w:rPr>
      </w:pPr>
      <w:r>
        <w:rPr>
          <w:w w:val="70"/>
          <w:sz w:val="18"/>
          <w:szCs w:val="18"/>
        </w:rPr>
        <w:t>วันที่พิมพ์</w:t>
      </w:r>
      <w:r>
        <w:rPr>
          <w:spacing w:val="40"/>
          <w:sz w:val="18"/>
          <w:szCs w:val="18"/>
        </w:rPr>
        <w:t> </w:t>
      </w:r>
      <w:r>
        <w:rPr>
          <w:w w:val="70"/>
          <w:sz w:val="18"/>
          <w:szCs w:val="18"/>
        </w:rPr>
        <w:t>08/09/25d8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spacing w:val="-2"/>
          <w:w w:val="70"/>
          <w:sz w:val="18"/>
          <w:szCs w:val="18"/>
        </w:rPr>
        <w:t>15:19</w:t>
      </w:r>
      <w:r>
        <w:rPr>
          <w:rFonts w:ascii="Times New Roman" w:hAnsi="Times New Roman" w:cs="Times New Roman" w:eastAsia="Times New Roman"/>
          <w:sz w:val="18"/>
          <w:szCs w:val="18"/>
        </w:rPr>
        <w:tab/>
      </w:r>
      <w:r>
        <w:rPr>
          <w:w w:val="70"/>
          <w:sz w:val="18"/>
          <w:szCs w:val="18"/>
        </w:rPr>
        <w:t>หน้า</w:t>
      </w:r>
      <w:r>
        <w:rPr>
          <w:spacing w:val="1"/>
          <w:sz w:val="18"/>
          <w:szCs w:val="18"/>
        </w:rPr>
        <w:t> </w:t>
      </w:r>
      <w:r>
        <w:rPr>
          <w:spacing w:val="-5"/>
          <w:w w:val="85"/>
          <w:sz w:val="18"/>
          <w:szCs w:val="18"/>
        </w:rPr>
        <w:t>1/2</w:t>
      </w:r>
    </w:p>
    <w:p>
      <w:pPr>
        <w:pStyle w:val="Heading1"/>
        <w:spacing w:before="104"/>
        <w:ind w:left="127"/>
        <w:jc w:val="center"/>
      </w:pPr>
      <w:r>
        <w:rPr>
          <w:spacing w:val="-2"/>
          <w:w w:val="65"/>
        </w:rPr>
        <w:t>รายงานรายละเอียดประมาณการรายรับงบประมาณรายจ่ายทั่วไป</w:t>
      </w:r>
    </w:p>
    <w:p>
      <w:pPr>
        <w:pStyle w:val="BodyText"/>
        <w:spacing w:line="297" w:lineRule="auto" w:before="80"/>
        <w:ind w:left="3374" w:right="3247"/>
        <w:jc w:val="center"/>
      </w:pPr>
      <w:r>
        <w:rPr>
          <w:w w:val="70"/>
        </w:rPr>
        <w:t>ประจําปีงบประมาณ</w:t>
      </w:r>
      <w:r>
        <w:rPr>
          <w:spacing w:val="-2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25d9</w:t>
      </w:r>
      <w:r>
        <w:rPr>
          <w:rFonts w:ascii="Times New Roman" w:hAnsi="Times New Roman" w:cs="Times New Roman" w:eastAsia="Times New Roman"/>
          <w:w w:val="70"/>
        </w:rPr>
        <w:t> </w:t>
      </w:r>
      <w:r>
        <w:rPr>
          <w:spacing w:val="-2"/>
          <w:w w:val="80"/>
        </w:rPr>
        <w:t>เทศบาลตําบลหนองโพ </w:t>
      </w:r>
      <w:r>
        <w:rPr>
          <w:w w:val="75"/>
        </w:rPr>
        <w:t>อําเภอโพธาราม</w:t>
      </w:r>
      <w:r>
        <w:rPr>
          <w:spacing w:val="7"/>
        </w:rPr>
        <w:t> </w:t>
      </w:r>
      <w:r>
        <w:rPr>
          <w:w w:val="75"/>
        </w:rPr>
        <w:t>จังหวัดราชบุรี</w:t>
      </w:r>
    </w:p>
    <w:p>
      <w:pPr>
        <w:pStyle w:val="Heading1"/>
        <w:tabs>
          <w:tab w:pos="5264" w:val="left" w:leader="none"/>
        </w:tabs>
        <w:spacing w:line="331" w:lineRule="exact" w:before="0"/>
        <w:ind w:left="0" w:right="1772"/>
        <w:jc w:val="center"/>
      </w:pPr>
      <w:r>
        <w:rPr>
          <w:spacing w:val="-2"/>
          <w:w w:val="70"/>
          <w:position w:val="1"/>
        </w:rPr>
        <w:t>ประมาณการรายรับรวมทั้งสิ้น</w:t>
      </w:r>
      <w:r>
        <w:rPr>
          <w:position w:val="1"/>
        </w:rPr>
        <w:tab/>
      </w:r>
      <w:r>
        <w:rPr>
          <w:w w:val="60"/>
        </w:rPr>
        <w:t>53,344,300</w:t>
      </w:r>
      <w:r>
        <w:rPr>
          <w:rFonts w:ascii="Times New Roman" w:hAnsi="Times New Roman" w:cs="Times New Roman" w:eastAsia="Times New Roman"/>
          <w:b w:val="0"/>
          <w:bCs w:val="0"/>
          <w:spacing w:val="25"/>
        </w:rPr>
        <w:t> </w:t>
      </w:r>
      <w:r>
        <w:rPr>
          <w:w w:val="60"/>
        </w:rPr>
        <w:t>บาท</w:t>
      </w:r>
      <w:r>
        <w:rPr>
          <w:spacing w:val="58"/>
        </w:rPr>
        <w:t> </w:t>
      </w:r>
      <w:r>
        <w:rPr>
          <w:spacing w:val="-2"/>
          <w:w w:val="60"/>
        </w:rPr>
        <w:t>แยกเป็น</w:t>
      </w:r>
    </w:p>
    <w:p>
      <w:pPr>
        <w:spacing w:before="58"/>
        <w:ind w:left="106" w:right="0" w:firstLine="0"/>
        <w:jc w:val="center"/>
        <w:rPr>
          <w:rFonts w:ascii="Tahoma" w:hAnsi="Tahoma" w:cs="Tahoma" w:eastAsia="Tahoma"/>
          <w:b/>
          <w:bCs/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70"/>
          <w:sz w:val="29"/>
          <w:szCs w:val="29"/>
          <w:u w:val="single"/>
        </w:rPr>
        <w:t>รายได้จัดเก็บเอง</w:t>
      </w:r>
    </w:p>
    <w:p>
      <w:pPr>
        <w:spacing w:after="0"/>
        <w:jc w:val="center"/>
        <w:rPr>
          <w:rFonts w:ascii="Tahoma" w:hAnsi="Tahoma" w:cs="Tahoma" w:eastAsia="Tahoma"/>
          <w:b/>
          <w:sz w:val="29"/>
          <w:szCs w:val="29"/>
        </w:rPr>
        <w:sectPr>
          <w:type w:val="continuous"/>
          <w:pgSz w:w="12240" w:h="15840"/>
          <w:pgMar w:top="960" w:bottom="280" w:left="1440" w:right="1080"/>
        </w:sectPr>
      </w:pPr>
    </w:p>
    <w:p>
      <w:pPr>
        <w:pStyle w:val="Heading1"/>
        <w:tabs>
          <w:tab w:pos="6500" w:val="left" w:leader="none"/>
          <w:tab w:pos="7984" w:val="left" w:leader="none"/>
        </w:tabs>
        <w:spacing w:before="44"/>
      </w:pPr>
      <w:r>
        <w:rPr>
          <w:spacing w:val="-2"/>
          <w:w w:val="75"/>
        </w:rPr>
        <w:t>หมวดภาษีอากร</w:t>
      </w:r>
      <w:r>
        <w:rPr/>
        <w:tab/>
      </w:r>
      <w:r>
        <w:rPr>
          <w:spacing w:val="-5"/>
          <w:w w:val="75"/>
        </w:rPr>
        <w:t>รวม</w:t>
      </w:r>
      <w:r>
        <w:rPr/>
        <w:tab/>
      </w:r>
      <w:r>
        <w:rPr>
          <w:spacing w:val="-2"/>
          <w:w w:val="60"/>
        </w:rPr>
        <w:t>2,500,000</w:t>
      </w:r>
    </w:p>
    <w:p>
      <w:pPr>
        <w:pStyle w:val="BodyText"/>
        <w:tabs>
          <w:tab w:pos="6282" w:val="left" w:leader="none"/>
          <w:tab w:pos="8022" w:val="left" w:leader="none"/>
        </w:tabs>
        <w:spacing w:before="81"/>
      </w:pPr>
      <w:r>
        <w:rPr>
          <w:spacing w:val="-2"/>
          <w:w w:val="80"/>
        </w:rPr>
        <w:t>ภาษีที่ดินและสิ่งปลูกสร้าง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2"/>
          <w:w w:val="65"/>
        </w:rPr>
        <w:t>2,000,000</w:t>
      </w:r>
    </w:p>
    <w:p>
      <w:pPr>
        <w:pStyle w:val="BodyText"/>
        <w:tabs>
          <w:tab w:pos="6282" w:val="left" w:leader="none"/>
          <w:tab w:pos="8178" w:val="left" w:leader="none"/>
        </w:tabs>
      </w:pPr>
      <w:r>
        <w:rPr>
          <w:spacing w:val="-2"/>
          <w:w w:val="80"/>
        </w:rPr>
        <w:t>ภาษีป้าย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2"/>
          <w:w w:val="65"/>
        </w:rPr>
        <w:t>500,000</w:t>
      </w:r>
    </w:p>
    <w:p>
      <w:pPr>
        <w:pStyle w:val="Heading1"/>
        <w:tabs>
          <w:tab w:pos="6500" w:val="left" w:leader="none"/>
          <w:tab w:pos="8147" w:val="left" w:leader="none"/>
        </w:tabs>
      </w:pPr>
      <w:r>
        <w:rPr>
          <w:w w:val="60"/>
        </w:rPr>
        <w:t>หมวดค่าธรรมเนียม</w:t>
      </w:r>
      <w:r>
        <w:rPr>
          <w:spacing w:val="39"/>
        </w:rPr>
        <w:t> </w:t>
      </w:r>
      <w:r>
        <w:rPr>
          <w:w w:val="60"/>
        </w:rPr>
        <w:t>ค่าปรับ</w:t>
      </w:r>
      <w:r>
        <w:rPr>
          <w:spacing w:val="36"/>
        </w:rPr>
        <w:t> </w:t>
      </w:r>
      <w:r>
        <w:rPr>
          <w:spacing w:val="-2"/>
          <w:w w:val="60"/>
        </w:rPr>
        <w:t>และใบอนุญาต</w:t>
      </w:r>
      <w:r>
        <w:rPr/>
        <w:tab/>
      </w:r>
      <w:r>
        <w:rPr>
          <w:spacing w:val="-5"/>
          <w:w w:val="75"/>
        </w:rPr>
        <w:t>รวม</w:t>
      </w:r>
      <w:r>
        <w:rPr/>
        <w:tab/>
      </w:r>
      <w:r>
        <w:rPr>
          <w:spacing w:val="-2"/>
          <w:w w:val="60"/>
        </w:rPr>
        <w:t>550,000</w:t>
      </w:r>
    </w:p>
    <w:p>
      <w:pPr>
        <w:pStyle w:val="BodyText"/>
        <w:tabs>
          <w:tab w:pos="6282" w:val="left" w:leader="none"/>
          <w:tab w:pos="8394" w:val="left" w:leader="none"/>
        </w:tabs>
      </w:pPr>
      <w:r>
        <w:rPr>
          <w:spacing w:val="-2"/>
          <w:w w:val="80"/>
        </w:rPr>
        <w:t>ค่าธรรมเนียมใบอนุญาตการขายสุรา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4"/>
          <w:w w:val="65"/>
        </w:rPr>
        <w:t>5,000</w:t>
      </w:r>
    </w:p>
    <w:p>
      <w:pPr>
        <w:pStyle w:val="BodyText"/>
        <w:tabs>
          <w:tab w:pos="6282" w:val="left" w:leader="none"/>
          <w:tab w:pos="8178" w:val="left" w:leader="none"/>
        </w:tabs>
      </w:pPr>
      <w:r>
        <w:rPr>
          <w:spacing w:val="-2"/>
          <w:w w:val="80"/>
        </w:rPr>
        <w:t>ค่าธรรมเนียมเก็บและขนมูลฝอย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2"/>
          <w:w w:val="65"/>
        </w:rPr>
        <w:t>400,000</w:t>
      </w:r>
    </w:p>
    <w:p>
      <w:pPr>
        <w:spacing w:line="295" w:lineRule="auto" w:before="44"/>
        <w:ind w:left="190" w:right="250" w:firstLine="0"/>
        <w:jc w:val="both"/>
        <w:rPr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บาท </w:t>
      </w:r>
      <w:r>
        <w:rPr>
          <w:spacing w:val="-4"/>
          <w:w w:val="80"/>
          <w:sz w:val="29"/>
          <w:szCs w:val="29"/>
        </w:rPr>
        <w:t>บาท บาท </w:t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บาท </w:t>
      </w:r>
      <w:r>
        <w:rPr>
          <w:spacing w:val="-4"/>
          <w:w w:val="80"/>
          <w:sz w:val="29"/>
          <w:szCs w:val="29"/>
        </w:rPr>
        <w:t>บาท </w:t>
      </w:r>
      <w:r>
        <w:rPr>
          <w:spacing w:val="-5"/>
          <w:w w:val="80"/>
          <w:sz w:val="29"/>
          <w:szCs w:val="29"/>
        </w:rPr>
        <w:t>บาท</w:t>
      </w:r>
    </w:p>
    <w:p>
      <w:pPr>
        <w:spacing w:after="0" w:line="295" w:lineRule="auto"/>
        <w:jc w:val="both"/>
        <w:rPr>
          <w:sz w:val="29"/>
          <w:szCs w:val="29"/>
        </w:rPr>
        <w:sectPr>
          <w:type w:val="continuous"/>
          <w:pgSz w:w="12240" w:h="15840"/>
          <w:pgMar w:top="960" w:bottom="280" w:left="1440" w:right="1080"/>
          <w:cols w:num="2" w:equalWidth="0">
            <w:col w:w="8875" w:space="40"/>
            <w:col w:w="805"/>
          </w:cols>
        </w:sectPr>
      </w:pPr>
    </w:p>
    <w:p>
      <w:pPr>
        <w:pStyle w:val="BodyText"/>
        <w:spacing w:line="261" w:lineRule="auto" w:before="5"/>
      </w:pPr>
      <w:r>
        <w:rPr>
          <w:spacing w:val="-2"/>
          <w:w w:val="70"/>
        </w:rPr>
        <w:t>ค่าธรรมเนียมในการออกหนังสือรับรองการแจ้งสถานที่จําหน่าย</w:t>
      </w:r>
      <w:r>
        <w:rPr>
          <w:spacing w:val="40"/>
        </w:rPr>
        <w:t> </w:t>
      </w:r>
      <w:r>
        <w:rPr>
          <w:spacing w:val="-2"/>
          <w:w w:val="80"/>
        </w:rPr>
        <w:t>อาหารหรือสะสมอาหาร</w:t>
      </w:r>
    </w:p>
    <w:p>
      <w:pPr>
        <w:pStyle w:val="BodyText"/>
        <w:tabs>
          <w:tab w:pos="2660" w:val="left" w:leader="none"/>
        </w:tabs>
        <w:spacing w:before="5"/>
        <w:ind w:left="655"/>
      </w:pPr>
      <w:r>
        <w:rPr/>
        <w:br w:type="column"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2"/>
          <w:w w:val="65"/>
        </w:rPr>
        <w:t>20,000</w:t>
      </w:r>
    </w:p>
    <w:p>
      <w:pPr>
        <w:spacing w:before="5"/>
        <w:ind w:left="197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960" w:bottom="280" w:left="1440" w:right="1080"/>
          <w:cols w:num="3" w:equalWidth="0">
            <w:col w:w="5587" w:space="40"/>
            <w:col w:w="3249" w:space="39"/>
            <w:col w:w="805"/>
          </w:cols>
        </w:sectPr>
      </w:pPr>
    </w:p>
    <w:p>
      <w:pPr>
        <w:pStyle w:val="BodyText"/>
        <w:tabs>
          <w:tab w:pos="6282" w:val="left" w:leader="none"/>
          <w:tab w:pos="8394" w:val="left" w:leader="none"/>
        </w:tabs>
        <w:spacing w:before="28"/>
      </w:pPr>
      <w:r>
        <w:rPr>
          <w:spacing w:val="-2"/>
          <w:w w:val="80"/>
        </w:rPr>
        <w:t>ค่าธรรมเนียมเกี่ยวกับทะเบียนราษฎร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4"/>
          <w:w w:val="65"/>
        </w:rPr>
        <w:t>2,000</w:t>
      </w:r>
    </w:p>
    <w:p>
      <w:pPr>
        <w:pStyle w:val="BodyText"/>
        <w:tabs>
          <w:tab w:pos="6282" w:val="left" w:leader="none"/>
          <w:tab w:pos="8286" w:val="left" w:leader="none"/>
        </w:tabs>
        <w:spacing w:before="83"/>
      </w:pPr>
      <w:r>
        <w:rPr>
          <w:spacing w:val="-2"/>
          <w:w w:val="80"/>
        </w:rPr>
        <w:t>ค่าธรรมเนียมเกี่ยวกับการควบคุมอาคาร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2"/>
          <w:w w:val="65"/>
        </w:rPr>
        <w:t>20,000</w:t>
      </w:r>
    </w:p>
    <w:p>
      <w:pPr>
        <w:pStyle w:val="BodyText"/>
        <w:tabs>
          <w:tab w:pos="6282" w:val="left" w:leader="none"/>
          <w:tab w:pos="8394" w:val="left" w:leader="none"/>
        </w:tabs>
      </w:pPr>
      <w:r>
        <w:rPr>
          <w:spacing w:val="-2"/>
          <w:w w:val="80"/>
        </w:rPr>
        <w:t>ค่าธรรมเนียมเกี่ยวกับทะเบียนพาณิชย์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4"/>
          <w:w w:val="65"/>
        </w:rPr>
        <w:t>2,000</w:t>
      </w:r>
    </w:p>
    <w:p>
      <w:pPr>
        <w:pStyle w:val="BodyText"/>
        <w:tabs>
          <w:tab w:pos="6282" w:val="left" w:leader="none"/>
          <w:tab w:pos="8394" w:val="left" w:leader="none"/>
        </w:tabs>
      </w:pPr>
      <w:r>
        <w:rPr>
          <w:spacing w:val="-2"/>
          <w:w w:val="80"/>
        </w:rPr>
        <w:t>ค่าธรรมเนียมใบอนุญาตประกอบกิจการนํ้ามันเชื้อเพลิง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4"/>
          <w:w w:val="65"/>
        </w:rPr>
        <w:t>2,000</w:t>
      </w:r>
    </w:p>
    <w:p>
      <w:pPr>
        <w:pStyle w:val="BodyText"/>
        <w:tabs>
          <w:tab w:pos="6282" w:val="left" w:leader="none"/>
          <w:tab w:pos="8394" w:val="left" w:leader="none"/>
        </w:tabs>
      </w:pPr>
      <w:r>
        <w:rPr>
          <w:w w:val="70"/>
        </w:rPr>
        <w:t>ค่าธรรมเนียมอื่น</w:t>
      </w:r>
      <w:r>
        <w:rPr>
          <w:spacing w:val="-3"/>
        </w:rPr>
        <w:t> </w:t>
      </w:r>
      <w:r>
        <w:rPr>
          <w:spacing w:val="-10"/>
          <w:w w:val="80"/>
        </w:rPr>
        <w:t>ๆ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4"/>
          <w:w w:val="65"/>
        </w:rPr>
        <w:t>2,000</w:t>
      </w:r>
    </w:p>
    <w:p>
      <w:pPr>
        <w:pStyle w:val="BodyText"/>
        <w:tabs>
          <w:tab w:pos="6282" w:val="left" w:leader="none"/>
          <w:tab w:pos="8286" w:val="left" w:leader="none"/>
        </w:tabs>
        <w:spacing w:before="83"/>
      </w:pPr>
      <w:r>
        <w:rPr>
          <w:spacing w:val="-2"/>
          <w:w w:val="80"/>
        </w:rPr>
        <w:t>ค่าปรับผู้กระทําผิดกฎหมายจราจรทางบก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2"/>
          <w:w w:val="65"/>
        </w:rPr>
        <w:t>15,000</w:t>
      </w:r>
    </w:p>
    <w:p>
      <w:pPr>
        <w:pStyle w:val="BodyText"/>
        <w:tabs>
          <w:tab w:pos="6282" w:val="left" w:leader="none"/>
          <w:tab w:pos="8286" w:val="left" w:leader="none"/>
        </w:tabs>
      </w:pPr>
      <w:r>
        <w:rPr>
          <w:spacing w:val="-2"/>
          <w:w w:val="80"/>
        </w:rPr>
        <w:t>ค่าปรับการผิดสัญญา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2"/>
          <w:w w:val="65"/>
        </w:rPr>
        <w:t>15,000</w:t>
      </w:r>
    </w:p>
    <w:p>
      <w:pPr>
        <w:pStyle w:val="BodyText"/>
        <w:tabs>
          <w:tab w:pos="6282" w:val="left" w:leader="none"/>
          <w:tab w:pos="8286" w:val="left" w:leader="none"/>
        </w:tabs>
      </w:pPr>
      <w:r>
        <w:rPr>
          <w:w w:val="70"/>
        </w:rPr>
        <w:t>ค่าปรับอื่น</w:t>
      </w:r>
      <w:r>
        <w:rPr>
          <w:spacing w:val="14"/>
        </w:rPr>
        <w:t> </w:t>
      </w:r>
      <w:r>
        <w:rPr>
          <w:spacing w:val="-10"/>
          <w:w w:val="80"/>
        </w:rPr>
        <w:t>ๆ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2"/>
          <w:w w:val="65"/>
        </w:rPr>
        <w:t>10,000</w:t>
      </w:r>
    </w:p>
    <w:p>
      <w:pPr>
        <w:pStyle w:val="BodyText"/>
        <w:tabs>
          <w:tab w:pos="6282" w:val="left" w:leader="none"/>
          <w:tab w:pos="8286" w:val="left" w:leader="none"/>
        </w:tabs>
      </w:pPr>
      <w:r>
        <w:rPr>
          <w:spacing w:val="-2"/>
          <w:w w:val="75"/>
        </w:rPr>
        <w:t>ค่าใบอนุญาตประกอบการค้าสําหรับกิจการที่เป็นอันตรายต่อสุขภาพ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2"/>
          <w:w w:val="65"/>
        </w:rPr>
        <w:t>34,100</w:t>
      </w:r>
    </w:p>
    <w:p>
      <w:pPr>
        <w:pStyle w:val="BodyText"/>
        <w:spacing w:line="300" w:lineRule="auto" w:before="28"/>
        <w:ind w:left="197" w:right="257"/>
        <w:jc w:val="both"/>
      </w:pPr>
      <w:r>
        <w:rPr/>
        <w:br w:type="column"/>
      </w:r>
      <w:r>
        <w:rPr>
          <w:spacing w:val="-4"/>
          <w:w w:val="75"/>
        </w:rPr>
        <w:t>บาท บาท บาท บาท บาท บาท บาท บาท </w:t>
      </w:r>
      <w:r>
        <w:rPr>
          <w:spacing w:val="-5"/>
          <w:w w:val="75"/>
        </w:rPr>
        <w:t>บาท</w:t>
      </w:r>
    </w:p>
    <w:p>
      <w:pPr>
        <w:pStyle w:val="BodyText"/>
        <w:spacing w:after="0" w:line="300" w:lineRule="auto"/>
        <w:jc w:val="both"/>
        <w:sectPr>
          <w:type w:val="continuous"/>
          <w:pgSz w:w="12240" w:h="15840"/>
          <w:pgMar w:top="960" w:bottom="280" w:left="1440" w:right="1080"/>
          <w:cols w:num="2" w:equalWidth="0">
            <w:col w:w="8875" w:space="40"/>
            <w:col w:w="805"/>
          </w:cols>
        </w:sectPr>
      </w:pPr>
    </w:p>
    <w:p>
      <w:pPr>
        <w:pStyle w:val="BodyText"/>
        <w:spacing w:line="261" w:lineRule="auto" w:before="2"/>
      </w:pPr>
      <w:r>
        <w:rPr>
          <w:spacing w:val="-2"/>
          <w:w w:val="70"/>
        </w:rPr>
        <w:t>ค่าใบอนุญาตจัดตั้งสถานที่จําหน่ายอาหารหรือสถานที่สะสมอาหาร</w:t>
      </w:r>
      <w:r>
        <w:rPr>
          <w:spacing w:val="80"/>
          <w:w w:val="150"/>
        </w:rPr>
        <w:t> </w:t>
      </w:r>
      <w:r>
        <w:rPr>
          <w:w w:val="70"/>
        </w:rPr>
        <w:t>ในครัว</w:t>
      </w:r>
      <w:r>
        <w:rPr/>
        <w:t> </w:t>
      </w:r>
      <w:r>
        <w:rPr>
          <w:w w:val="70"/>
        </w:rPr>
        <w:t>หรือพื้นที่ใด</w:t>
      </w:r>
      <w:r>
        <w:rPr/>
        <w:t> </w:t>
      </w:r>
      <w:r>
        <w:rPr>
          <w:w w:val="70"/>
        </w:rPr>
        <w:t>ซึ่งมีพื้นที่เกิน 200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ตารางเมตร</w:t>
      </w:r>
    </w:p>
    <w:p>
      <w:pPr>
        <w:pStyle w:val="BodyText"/>
        <w:tabs>
          <w:tab w:pos="2393" w:val="left" w:leader="none"/>
        </w:tabs>
        <w:spacing w:before="2"/>
        <w:ind w:left="388"/>
      </w:pPr>
      <w:r>
        <w:rPr/>
        <w:br w:type="column"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2"/>
          <w:w w:val="65"/>
        </w:rPr>
        <w:t>10,000</w:t>
      </w:r>
    </w:p>
    <w:p>
      <w:pPr>
        <w:spacing w:before="2"/>
        <w:ind w:left="197" w:right="0" w:firstLine="0"/>
        <w:jc w:val="left"/>
        <w:rPr>
          <w:sz w:val="29"/>
          <w:szCs w:val="29"/>
        </w:rPr>
      </w:pPr>
      <w:r>
        <w:rPr/>
        <w:br w:type="column"/>
      </w:r>
      <w:r>
        <w:rPr>
          <w:spacing w:val="-5"/>
          <w:w w:val="85"/>
          <w:sz w:val="29"/>
          <w:szCs w:val="29"/>
        </w:rPr>
        <w:t>บาท</w:t>
      </w:r>
    </w:p>
    <w:p>
      <w:pPr>
        <w:spacing w:after="0"/>
        <w:jc w:val="left"/>
        <w:rPr>
          <w:sz w:val="29"/>
          <w:szCs w:val="29"/>
        </w:rPr>
        <w:sectPr>
          <w:type w:val="continuous"/>
          <w:pgSz w:w="12240" w:h="15840"/>
          <w:pgMar w:top="960" w:bottom="280" w:left="1440" w:right="1080"/>
          <w:cols w:num="3" w:equalWidth="0">
            <w:col w:w="5854" w:space="40"/>
            <w:col w:w="2982" w:space="39"/>
            <w:col w:w="805"/>
          </w:cols>
        </w:sectPr>
      </w:pPr>
    </w:p>
    <w:p>
      <w:pPr>
        <w:pStyle w:val="BodyText"/>
        <w:tabs>
          <w:tab w:pos="6282" w:val="left" w:leader="none"/>
          <w:tab w:pos="8550" w:val="left" w:leader="none"/>
        </w:tabs>
        <w:spacing w:before="29"/>
      </w:pPr>
      <w:r>
        <w:rPr>
          <w:spacing w:val="-2"/>
          <w:w w:val="80"/>
        </w:rPr>
        <w:t>ค่าใบอนุญาตจําหน่ายสินค้าในที่หรือทางสาธารณะ</w:t>
      </w:r>
      <w:r>
        <w:rPr/>
        <w:tab/>
      </w:r>
      <w:r>
        <w:rPr>
          <w:spacing w:val="-2"/>
          <w:w w:val="80"/>
        </w:rPr>
        <w:t>จํานวน</w:t>
      </w:r>
      <w:r>
        <w:rPr>
          <w:rFonts w:ascii="Times New Roman" w:hAnsi="Times New Roman" w:cs="Times New Roman" w:eastAsia="Times New Roman"/>
        </w:rPr>
        <w:tab/>
      </w:r>
      <w:r>
        <w:rPr>
          <w:spacing w:val="-9"/>
          <w:w w:val="70"/>
        </w:rPr>
        <w:t>900</w:t>
      </w:r>
    </w:p>
    <w:p>
      <w:pPr>
        <w:pStyle w:val="BodyText"/>
        <w:tabs>
          <w:tab w:pos="6282" w:val="left" w:leader="none"/>
          <w:tab w:pos="8394" w:val="left" w:leader="none"/>
        </w:tabs>
      </w:pPr>
      <w:r>
        <w:rPr>
          <w:spacing w:val="-2"/>
          <w:w w:val="80"/>
        </w:rPr>
        <w:t>ค่าใบอนุญาตจัดตั้งตลาดเอกชน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4"/>
          <w:w w:val="65"/>
        </w:rPr>
        <w:t>3,000</w:t>
      </w:r>
    </w:p>
    <w:p>
      <w:pPr>
        <w:pStyle w:val="BodyText"/>
        <w:tabs>
          <w:tab w:pos="6282" w:val="left" w:leader="none"/>
          <w:tab w:pos="8394" w:val="left" w:leader="none"/>
        </w:tabs>
      </w:pPr>
      <w:r>
        <w:rPr>
          <w:spacing w:val="-2"/>
          <w:w w:val="80"/>
        </w:rPr>
        <w:t>ค่าใบอนุญาตเกี่ยวกับการควบคุมอาคาร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4"/>
          <w:w w:val="65"/>
        </w:rPr>
        <w:t>2,000</w:t>
      </w:r>
    </w:p>
    <w:p>
      <w:pPr>
        <w:pStyle w:val="BodyText"/>
        <w:tabs>
          <w:tab w:pos="6282" w:val="left" w:leader="none"/>
          <w:tab w:pos="8394" w:val="left" w:leader="none"/>
        </w:tabs>
      </w:pPr>
      <w:r>
        <w:rPr>
          <w:spacing w:val="-2"/>
          <w:w w:val="80"/>
        </w:rPr>
        <w:t>ค่าใบอนุญาตเกี่ยวกับการโฆษณาโดยใช้เครื่องขยายเสียง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4"/>
          <w:w w:val="65"/>
        </w:rPr>
        <w:t>2,000</w:t>
      </w:r>
    </w:p>
    <w:p>
      <w:pPr>
        <w:pStyle w:val="BodyText"/>
        <w:tabs>
          <w:tab w:pos="6282" w:val="left" w:leader="none"/>
          <w:tab w:pos="8394" w:val="left" w:leader="none"/>
        </w:tabs>
      </w:pPr>
      <w:r>
        <w:rPr>
          <w:w w:val="70"/>
        </w:rPr>
        <w:t>ค่าใบอนุญาตอื่น</w:t>
      </w:r>
      <w:r>
        <w:rPr>
          <w:spacing w:val="14"/>
        </w:rPr>
        <w:t> </w:t>
      </w:r>
      <w:r>
        <w:rPr>
          <w:spacing w:val="-10"/>
          <w:w w:val="80"/>
        </w:rPr>
        <w:t>ๆ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4"/>
          <w:w w:val="65"/>
        </w:rPr>
        <w:t>5,000</w:t>
      </w:r>
    </w:p>
    <w:p>
      <w:pPr>
        <w:pStyle w:val="Heading1"/>
        <w:tabs>
          <w:tab w:pos="6500" w:val="left" w:leader="none"/>
          <w:tab w:pos="8147" w:val="left" w:leader="none"/>
        </w:tabs>
        <w:spacing w:before="60"/>
      </w:pPr>
      <w:r>
        <w:rPr>
          <w:spacing w:val="-2"/>
          <w:w w:val="75"/>
        </w:rPr>
        <w:t>หมวดรายได้จากทรัพย์สิน</w:t>
      </w:r>
      <w:r>
        <w:rPr/>
        <w:tab/>
      </w:r>
      <w:r>
        <w:rPr>
          <w:spacing w:val="-5"/>
          <w:w w:val="75"/>
        </w:rPr>
        <w:t>รวม</w:t>
      </w:r>
      <w:r>
        <w:rPr/>
        <w:tab/>
      </w:r>
      <w:r>
        <w:rPr>
          <w:spacing w:val="-2"/>
          <w:w w:val="60"/>
        </w:rPr>
        <w:t>100,000</w:t>
      </w:r>
    </w:p>
    <w:p>
      <w:pPr>
        <w:pStyle w:val="BodyText"/>
        <w:tabs>
          <w:tab w:pos="6282" w:val="left" w:leader="none"/>
          <w:tab w:pos="8178" w:val="left" w:leader="none"/>
        </w:tabs>
        <w:spacing w:before="81"/>
      </w:pPr>
      <w:r>
        <w:rPr>
          <w:spacing w:val="-2"/>
          <w:w w:val="80"/>
        </w:rPr>
        <w:t>ดอกเบี้ย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2"/>
          <w:w w:val="65"/>
        </w:rPr>
        <w:t>700,000</w:t>
      </w:r>
    </w:p>
    <w:p>
      <w:pPr>
        <w:pStyle w:val="Heading1"/>
        <w:tabs>
          <w:tab w:pos="6500" w:val="left" w:leader="none"/>
          <w:tab w:pos="7984" w:val="left" w:leader="none"/>
        </w:tabs>
      </w:pPr>
      <w:r>
        <w:rPr>
          <w:w w:val="60"/>
        </w:rPr>
        <w:t>หมวดรายได้จากสาธารณูปโภค</w:t>
      </w:r>
      <w:r>
        <w:rPr>
          <w:spacing w:val="33"/>
        </w:rPr>
        <w:t> </w:t>
      </w:r>
      <w:r>
        <w:rPr>
          <w:spacing w:val="-2"/>
          <w:w w:val="70"/>
        </w:rPr>
        <w:t>และกิจการพาณิชย์</w:t>
      </w:r>
      <w:r>
        <w:rPr/>
        <w:tab/>
      </w:r>
      <w:r>
        <w:rPr>
          <w:spacing w:val="-5"/>
          <w:w w:val="65"/>
        </w:rPr>
        <w:t>รวม</w:t>
      </w:r>
      <w:r>
        <w:rPr/>
        <w:tab/>
      </w:r>
      <w:r>
        <w:rPr>
          <w:spacing w:val="-2"/>
          <w:w w:val="60"/>
        </w:rPr>
        <w:t>3,100,000</w:t>
      </w:r>
    </w:p>
    <w:p>
      <w:pPr>
        <w:spacing w:line="295" w:lineRule="auto" w:before="29"/>
        <w:ind w:left="190" w:right="250" w:firstLine="7"/>
        <w:jc w:val="both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spacing w:val="-4"/>
          <w:w w:val="75"/>
          <w:sz w:val="29"/>
          <w:szCs w:val="29"/>
        </w:rPr>
        <w:t>บาท </w:t>
      </w:r>
      <w:r>
        <w:rPr>
          <w:spacing w:val="-4"/>
          <w:w w:val="80"/>
          <w:sz w:val="29"/>
          <w:szCs w:val="29"/>
        </w:rPr>
        <w:t>บาท บาท บาท บาท </w:t>
      </w:r>
      <w:r>
        <w:rPr>
          <w:rFonts w:ascii="Tahoma" w:hAnsi="Tahoma" w:cs="Tahoma" w:eastAsia="Tahoma"/>
          <w:b/>
          <w:bCs/>
          <w:spacing w:val="-4"/>
          <w:w w:val="65"/>
          <w:sz w:val="29"/>
          <w:szCs w:val="29"/>
        </w:rPr>
        <w:t>บาท </w:t>
      </w:r>
      <w:r>
        <w:rPr>
          <w:spacing w:val="-4"/>
          <w:w w:val="80"/>
          <w:sz w:val="29"/>
          <w:szCs w:val="29"/>
        </w:rPr>
        <w:t>บาท </w:t>
      </w:r>
      <w:r>
        <w:rPr>
          <w:rFonts w:ascii="Tahoma" w:hAnsi="Tahoma" w:cs="Tahoma" w:eastAsia="Tahoma"/>
          <w:b/>
          <w:bCs/>
          <w:spacing w:val="-5"/>
          <w:w w:val="65"/>
          <w:sz w:val="29"/>
          <w:szCs w:val="29"/>
        </w:rPr>
        <w:t>บาท</w:t>
      </w:r>
    </w:p>
    <w:p>
      <w:pPr>
        <w:spacing w:after="0" w:line="295" w:lineRule="auto"/>
        <w:jc w:val="both"/>
        <w:rPr>
          <w:rFonts w:ascii="Tahoma" w:hAnsi="Tahoma" w:cs="Tahoma" w:eastAsia="Tahoma"/>
          <w:b/>
          <w:sz w:val="29"/>
          <w:szCs w:val="29"/>
        </w:rPr>
        <w:sectPr>
          <w:type w:val="continuous"/>
          <w:pgSz w:w="12240" w:h="15840"/>
          <w:pgMar w:top="960" w:bottom="280" w:left="1440" w:right="1080"/>
          <w:cols w:num="2" w:equalWidth="0">
            <w:col w:w="8875" w:space="40"/>
            <w:col w:w="805"/>
          </w:cols>
        </w:sectPr>
      </w:pPr>
    </w:p>
    <w:p>
      <w:pPr>
        <w:pStyle w:val="BodyText"/>
        <w:spacing w:before="196"/>
        <w:ind w:left="0"/>
        <w:rPr>
          <w:rFonts w:ascii="Tahoma"/>
          <w:b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1"/>
        <w:gridCol w:w="1182"/>
        <w:gridCol w:w="1635"/>
        <w:gridCol w:w="716"/>
      </w:tblGrid>
      <w:tr>
        <w:trPr>
          <w:trHeight w:val="693" w:hRule="atLeast"/>
        </w:trPr>
        <w:tc>
          <w:tcPr>
            <w:tcW w:w="6031" w:type="dxa"/>
          </w:tcPr>
          <w:p>
            <w:pPr>
              <w:pStyle w:val="TableParagraph"/>
              <w:spacing w:line="197" w:lineRule="exact" w:before="0"/>
              <w:ind w:left="50"/>
              <w:jc w:val="left"/>
              <w:rPr>
                <w:sz w:val="18"/>
                <w:szCs w:val="18"/>
              </w:rPr>
            </w:pPr>
            <w:r>
              <w:rPr>
                <w:w w:val="70"/>
                <w:sz w:val="18"/>
                <w:szCs w:val="18"/>
              </w:rPr>
              <w:t>วันที่พิมพ์</w:t>
            </w:r>
            <w:r>
              <w:rPr>
                <w:spacing w:val="40"/>
                <w:sz w:val="18"/>
                <w:szCs w:val="18"/>
              </w:rPr>
              <w:t> </w:t>
            </w:r>
            <w:r>
              <w:rPr>
                <w:w w:val="70"/>
                <w:sz w:val="18"/>
                <w:szCs w:val="18"/>
              </w:rPr>
              <w:t>08/09/25d8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spacing w:val="-2"/>
                <w:w w:val="70"/>
                <w:sz w:val="18"/>
                <w:szCs w:val="18"/>
              </w:rPr>
              <w:t>15:19</w:t>
            </w:r>
          </w:p>
          <w:p>
            <w:pPr>
              <w:pStyle w:val="TableParagraph"/>
              <w:spacing w:before="113"/>
              <w:ind w:left="621"/>
              <w:jc w:val="left"/>
              <w:rPr>
                <w:sz w:val="29"/>
                <w:szCs w:val="29"/>
              </w:rPr>
            </w:pPr>
            <w:r>
              <w:rPr>
                <w:spacing w:val="2"/>
                <w:w w:val="70"/>
                <w:sz w:val="29"/>
                <w:szCs w:val="29"/>
              </w:rPr>
              <w:t>รายได้จากสาธารณูปโภคและกิจการพาณิชย์หรือกิจการอื่น</w:t>
            </w:r>
            <w:r>
              <w:rPr>
                <w:sz w:val="29"/>
                <w:szCs w:val="29"/>
              </w:rPr>
              <w:t> </w:t>
            </w:r>
            <w:r>
              <w:rPr>
                <w:spacing w:val="-10"/>
                <w:w w:val="75"/>
                <w:sz w:val="29"/>
                <w:szCs w:val="29"/>
              </w:rPr>
              <w:t>ๆ</w:t>
            </w:r>
          </w:p>
        </w:tc>
        <w:tc>
          <w:tcPr>
            <w:tcW w:w="1182" w:type="dxa"/>
          </w:tcPr>
          <w:p>
            <w:pPr>
              <w:pStyle w:val="TableParagraph"/>
              <w:spacing w:before="309"/>
              <w:ind w:right="514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635" w:type="dxa"/>
          </w:tcPr>
          <w:p>
            <w:pPr>
              <w:pStyle w:val="TableParagraph"/>
              <w:spacing w:before="309"/>
              <w:ind w:right="113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3,100,000</w:t>
            </w:r>
          </w:p>
        </w:tc>
        <w:tc>
          <w:tcPr>
            <w:tcW w:w="716" w:type="dxa"/>
          </w:tcPr>
          <w:p>
            <w:pPr>
              <w:pStyle w:val="TableParagraph"/>
              <w:spacing w:line="197" w:lineRule="exact" w:before="0"/>
              <w:ind w:left="221"/>
              <w:jc w:val="left"/>
              <w:rPr>
                <w:sz w:val="18"/>
                <w:szCs w:val="18"/>
              </w:rPr>
            </w:pPr>
            <w:r>
              <w:rPr>
                <w:w w:val="70"/>
                <w:sz w:val="18"/>
                <w:szCs w:val="18"/>
              </w:rPr>
              <w:t>หน้า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pacing w:val="-5"/>
                <w:w w:val="85"/>
                <w:sz w:val="18"/>
                <w:szCs w:val="18"/>
              </w:rPr>
              <w:t>2/2</w:t>
            </w:r>
          </w:p>
          <w:p>
            <w:pPr>
              <w:pStyle w:val="TableParagraph"/>
              <w:spacing w:before="113"/>
              <w:ind w:left="122"/>
              <w:jc w:val="left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409" w:hRule="atLeast"/>
        </w:trPr>
        <w:tc>
          <w:tcPr>
            <w:tcW w:w="6031" w:type="dxa"/>
          </w:tcPr>
          <w:p>
            <w:pPr>
              <w:pStyle w:val="TableParagraph"/>
              <w:spacing w:before="4"/>
              <w:ind w:left="383"/>
              <w:jc w:val="lef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9"/>
                <w:szCs w:val="29"/>
              </w:rPr>
              <w:t>หมวดรายได้เบ็ดเตล็ด</w:t>
            </w:r>
          </w:p>
        </w:tc>
        <w:tc>
          <w:tcPr>
            <w:tcW w:w="1182" w:type="dxa"/>
          </w:tcPr>
          <w:p>
            <w:pPr>
              <w:pStyle w:val="TableParagraph"/>
              <w:spacing w:before="4"/>
              <w:ind w:right="517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635" w:type="dxa"/>
          </w:tcPr>
          <w:p>
            <w:pPr>
              <w:pStyle w:val="TableParagraph"/>
              <w:spacing w:before="4"/>
              <w:ind w:right="113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28,000</w:t>
            </w:r>
          </w:p>
        </w:tc>
        <w:tc>
          <w:tcPr>
            <w:tcW w:w="716" w:type="dxa"/>
          </w:tcPr>
          <w:p>
            <w:pPr>
              <w:pStyle w:val="TableParagraph"/>
              <w:spacing w:before="4"/>
              <w:ind w:right="12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409" w:hRule="atLeast"/>
        </w:trPr>
        <w:tc>
          <w:tcPr>
            <w:tcW w:w="6031" w:type="dxa"/>
          </w:tcPr>
          <w:p>
            <w:pPr>
              <w:pStyle w:val="TableParagraph"/>
              <w:spacing w:before="26"/>
              <w:ind w:left="621"/>
              <w:jc w:val="left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ค่าขายเอกสารการจัดซื้อจัดจ้าง</w:t>
            </w:r>
          </w:p>
        </w:tc>
        <w:tc>
          <w:tcPr>
            <w:tcW w:w="1182" w:type="dxa"/>
          </w:tcPr>
          <w:p>
            <w:pPr>
              <w:pStyle w:val="TableParagraph"/>
              <w:spacing w:before="26"/>
              <w:ind w:right="514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635" w:type="dxa"/>
          </w:tcPr>
          <w:p>
            <w:pPr>
              <w:pStyle w:val="TableParagraph"/>
              <w:spacing w:before="26"/>
              <w:ind w:right="113"/>
              <w:rPr>
                <w:sz w:val="29"/>
              </w:rPr>
            </w:pPr>
            <w:r>
              <w:rPr>
                <w:spacing w:val="-4"/>
                <w:w w:val="75"/>
                <w:sz w:val="29"/>
              </w:rPr>
              <w:t>8,000</w:t>
            </w:r>
          </w:p>
        </w:tc>
        <w:tc>
          <w:tcPr>
            <w:tcW w:w="716" w:type="dxa"/>
          </w:tcPr>
          <w:p>
            <w:pPr>
              <w:pStyle w:val="TableParagraph"/>
              <w:spacing w:before="26"/>
              <w:ind w:right="121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410" w:hRule="atLeast"/>
        </w:trPr>
        <w:tc>
          <w:tcPr>
            <w:tcW w:w="6031" w:type="dxa"/>
          </w:tcPr>
          <w:p>
            <w:pPr>
              <w:pStyle w:val="TableParagraph"/>
              <w:ind w:left="621"/>
              <w:jc w:val="left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รายได้เบ็ดเตล็ดอื่น</w:t>
            </w:r>
            <w:r>
              <w:rPr>
                <w:spacing w:val="-2"/>
                <w:sz w:val="29"/>
                <w:szCs w:val="29"/>
              </w:rPr>
              <w:t> </w:t>
            </w:r>
            <w:r>
              <w:rPr>
                <w:spacing w:val="-10"/>
                <w:w w:val="80"/>
                <w:sz w:val="29"/>
                <w:szCs w:val="29"/>
              </w:rPr>
              <w:t>ๆ</w:t>
            </w:r>
          </w:p>
        </w:tc>
        <w:tc>
          <w:tcPr>
            <w:tcW w:w="1182" w:type="dxa"/>
          </w:tcPr>
          <w:p>
            <w:pPr>
              <w:pStyle w:val="TableParagraph"/>
              <w:ind w:right="514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635" w:type="dxa"/>
          </w:tcPr>
          <w:p>
            <w:pPr>
              <w:pStyle w:val="TableParagraph"/>
              <w:ind w:right="113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20,000</w:t>
            </w:r>
          </w:p>
        </w:tc>
        <w:tc>
          <w:tcPr>
            <w:tcW w:w="716" w:type="dxa"/>
          </w:tcPr>
          <w:p>
            <w:pPr>
              <w:pStyle w:val="TableParagraph"/>
              <w:ind w:right="121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409" w:hRule="atLeast"/>
        </w:trPr>
        <w:tc>
          <w:tcPr>
            <w:tcW w:w="6031" w:type="dxa"/>
          </w:tcPr>
          <w:p>
            <w:pPr>
              <w:pStyle w:val="TableParagraph"/>
              <w:spacing w:before="4"/>
              <w:ind w:left="383"/>
              <w:jc w:val="lef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หมวดรายได้จากทุน</w:t>
            </w:r>
          </w:p>
        </w:tc>
        <w:tc>
          <w:tcPr>
            <w:tcW w:w="1182" w:type="dxa"/>
          </w:tcPr>
          <w:p>
            <w:pPr>
              <w:pStyle w:val="TableParagraph"/>
              <w:spacing w:before="4"/>
              <w:ind w:right="517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635" w:type="dxa"/>
          </w:tcPr>
          <w:p>
            <w:pPr>
              <w:pStyle w:val="TableParagraph"/>
              <w:spacing w:before="4"/>
              <w:ind w:right="113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50,000</w:t>
            </w:r>
          </w:p>
        </w:tc>
        <w:tc>
          <w:tcPr>
            <w:tcW w:w="716" w:type="dxa"/>
          </w:tcPr>
          <w:p>
            <w:pPr>
              <w:pStyle w:val="TableParagraph"/>
              <w:spacing w:before="4"/>
              <w:ind w:right="12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367" w:hRule="atLeast"/>
        </w:trPr>
        <w:tc>
          <w:tcPr>
            <w:tcW w:w="6031" w:type="dxa"/>
          </w:tcPr>
          <w:p>
            <w:pPr>
              <w:pStyle w:val="TableParagraph"/>
              <w:spacing w:line="322" w:lineRule="exact" w:before="26"/>
              <w:ind w:left="621"/>
              <w:jc w:val="left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รายได้จากทุนอื่น</w:t>
            </w:r>
            <w:r>
              <w:rPr>
                <w:sz w:val="29"/>
                <w:szCs w:val="29"/>
              </w:rPr>
              <w:t> </w:t>
            </w:r>
            <w:r>
              <w:rPr>
                <w:spacing w:val="-10"/>
                <w:w w:val="80"/>
                <w:sz w:val="29"/>
                <w:szCs w:val="29"/>
              </w:rPr>
              <w:t>ๆ</w:t>
            </w:r>
          </w:p>
        </w:tc>
        <w:tc>
          <w:tcPr>
            <w:tcW w:w="1182" w:type="dxa"/>
          </w:tcPr>
          <w:p>
            <w:pPr>
              <w:pStyle w:val="TableParagraph"/>
              <w:spacing w:line="322" w:lineRule="exact" w:before="26"/>
              <w:ind w:right="514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635" w:type="dxa"/>
          </w:tcPr>
          <w:p>
            <w:pPr>
              <w:pStyle w:val="TableParagraph"/>
              <w:spacing w:line="322" w:lineRule="exact" w:before="26"/>
              <w:ind w:right="113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50,000</w:t>
            </w:r>
          </w:p>
        </w:tc>
        <w:tc>
          <w:tcPr>
            <w:tcW w:w="716" w:type="dxa"/>
          </w:tcPr>
          <w:p>
            <w:pPr>
              <w:pStyle w:val="TableParagraph"/>
              <w:spacing w:line="322" w:lineRule="exact" w:before="26"/>
              <w:ind w:right="121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424" w:hRule="atLeast"/>
        </w:trPr>
        <w:tc>
          <w:tcPr>
            <w:tcW w:w="9564" w:type="dxa"/>
            <w:gridSpan w:val="4"/>
          </w:tcPr>
          <w:p>
            <w:pPr>
              <w:pStyle w:val="TableParagraph"/>
              <w:spacing w:line="345" w:lineRule="exact" w:before="60"/>
              <w:ind w:right="12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9"/>
                <w:szCs w:val="29"/>
                <w:u w:val="single"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>
        <w:trPr>
          <w:trHeight w:val="434" w:hRule="atLeast"/>
        </w:trPr>
        <w:tc>
          <w:tcPr>
            <w:tcW w:w="6031" w:type="dxa"/>
          </w:tcPr>
          <w:p>
            <w:pPr>
              <w:pStyle w:val="TableParagraph"/>
              <w:spacing w:before="29"/>
              <w:ind w:left="383"/>
              <w:jc w:val="lef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หมวดภาษีจัดสรร</w:t>
            </w:r>
          </w:p>
        </w:tc>
        <w:tc>
          <w:tcPr>
            <w:tcW w:w="1182" w:type="dxa"/>
          </w:tcPr>
          <w:p>
            <w:pPr>
              <w:pStyle w:val="TableParagraph"/>
              <w:spacing w:before="29"/>
              <w:ind w:right="517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  <w:tc>
          <w:tcPr>
            <w:tcW w:w="1635" w:type="dxa"/>
          </w:tcPr>
          <w:p>
            <w:pPr>
              <w:pStyle w:val="TableParagraph"/>
              <w:spacing w:before="29"/>
              <w:ind w:right="113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25,311,100</w:t>
            </w:r>
          </w:p>
        </w:tc>
        <w:tc>
          <w:tcPr>
            <w:tcW w:w="716" w:type="dxa"/>
          </w:tcPr>
          <w:p>
            <w:pPr>
              <w:pStyle w:val="TableParagraph"/>
              <w:spacing w:before="29"/>
              <w:ind w:right="121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บาท</w:t>
            </w:r>
          </w:p>
        </w:tc>
      </w:tr>
      <w:tr>
        <w:trPr>
          <w:trHeight w:val="409" w:hRule="atLeast"/>
        </w:trPr>
        <w:tc>
          <w:tcPr>
            <w:tcW w:w="6031" w:type="dxa"/>
          </w:tcPr>
          <w:p>
            <w:pPr>
              <w:pStyle w:val="TableParagraph"/>
              <w:spacing w:before="26"/>
              <w:ind w:left="621"/>
              <w:jc w:val="left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ภาษีรถยนต์</w:t>
            </w:r>
          </w:p>
        </w:tc>
        <w:tc>
          <w:tcPr>
            <w:tcW w:w="1182" w:type="dxa"/>
          </w:tcPr>
          <w:p>
            <w:pPr>
              <w:pStyle w:val="TableParagraph"/>
              <w:spacing w:before="26"/>
              <w:ind w:right="514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635" w:type="dxa"/>
          </w:tcPr>
          <w:p>
            <w:pPr>
              <w:pStyle w:val="TableParagraph"/>
              <w:spacing w:before="26"/>
              <w:ind w:right="113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d81,100</w:t>
            </w:r>
          </w:p>
        </w:tc>
        <w:tc>
          <w:tcPr>
            <w:tcW w:w="716" w:type="dxa"/>
          </w:tcPr>
          <w:p>
            <w:pPr>
              <w:pStyle w:val="TableParagraph"/>
              <w:spacing w:before="26"/>
              <w:ind w:right="121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410" w:hRule="atLeast"/>
        </w:trPr>
        <w:tc>
          <w:tcPr>
            <w:tcW w:w="6031" w:type="dxa"/>
          </w:tcPr>
          <w:p>
            <w:pPr>
              <w:pStyle w:val="TableParagraph"/>
              <w:ind w:left="621"/>
              <w:jc w:val="left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ภาษีมูลค่าเพิ่มตาม</w:t>
            </w:r>
            <w:r>
              <w:rPr>
                <w:spacing w:val="-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พ.ร.บ.</w:t>
            </w:r>
            <w:r>
              <w:rPr>
                <w:rFonts w:ascii="Times New Roman" w:hAnsi="Times New Roman" w:cs="Times New Roman" w:eastAsia="Times New Roman"/>
                <w:spacing w:val="2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กําหนดแผนฯ</w:t>
            </w:r>
          </w:p>
        </w:tc>
        <w:tc>
          <w:tcPr>
            <w:tcW w:w="1182" w:type="dxa"/>
          </w:tcPr>
          <w:p>
            <w:pPr>
              <w:pStyle w:val="TableParagraph"/>
              <w:ind w:right="514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635" w:type="dxa"/>
          </w:tcPr>
          <w:p>
            <w:pPr>
              <w:pStyle w:val="TableParagraph"/>
              <w:ind w:right="113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1d,500,000</w:t>
            </w:r>
          </w:p>
        </w:tc>
        <w:tc>
          <w:tcPr>
            <w:tcW w:w="716" w:type="dxa"/>
          </w:tcPr>
          <w:p>
            <w:pPr>
              <w:pStyle w:val="TableParagraph"/>
              <w:ind w:right="121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410" w:hRule="atLeast"/>
        </w:trPr>
        <w:tc>
          <w:tcPr>
            <w:tcW w:w="6031" w:type="dxa"/>
          </w:tcPr>
          <w:p>
            <w:pPr>
              <w:pStyle w:val="TableParagraph"/>
              <w:ind w:left="621"/>
              <w:jc w:val="left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ภาษีมูลค่าเพิ่มตาม</w:t>
            </w:r>
            <w:r>
              <w:rPr>
                <w:spacing w:val="-2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พ.ร.บ.</w:t>
            </w:r>
            <w:r>
              <w:rPr>
                <w:rFonts w:ascii="Times New Roman" w:hAnsi="Times New Roman" w:cs="Times New Roman" w:eastAsia="Times New Roman"/>
                <w:spacing w:val="2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จัดสรรรายได้ฯ</w:t>
            </w:r>
          </w:p>
        </w:tc>
        <w:tc>
          <w:tcPr>
            <w:tcW w:w="1182" w:type="dxa"/>
          </w:tcPr>
          <w:p>
            <w:pPr>
              <w:pStyle w:val="TableParagraph"/>
              <w:ind w:right="514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635" w:type="dxa"/>
          </w:tcPr>
          <w:p>
            <w:pPr>
              <w:pStyle w:val="TableParagraph"/>
              <w:ind w:right="113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2,500,000</w:t>
            </w:r>
          </w:p>
        </w:tc>
        <w:tc>
          <w:tcPr>
            <w:tcW w:w="716" w:type="dxa"/>
          </w:tcPr>
          <w:p>
            <w:pPr>
              <w:pStyle w:val="TableParagraph"/>
              <w:ind w:right="121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410" w:hRule="atLeast"/>
        </w:trPr>
        <w:tc>
          <w:tcPr>
            <w:tcW w:w="6031" w:type="dxa"/>
          </w:tcPr>
          <w:p>
            <w:pPr>
              <w:pStyle w:val="TableParagraph"/>
              <w:ind w:left="621"/>
              <w:jc w:val="left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ภาษีธุรกิจเฉพาะ</w:t>
            </w:r>
          </w:p>
        </w:tc>
        <w:tc>
          <w:tcPr>
            <w:tcW w:w="1182" w:type="dxa"/>
          </w:tcPr>
          <w:p>
            <w:pPr>
              <w:pStyle w:val="TableParagraph"/>
              <w:ind w:right="514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635" w:type="dxa"/>
          </w:tcPr>
          <w:p>
            <w:pPr>
              <w:pStyle w:val="TableParagraph"/>
              <w:ind w:right="113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200,000</w:t>
            </w:r>
          </w:p>
        </w:tc>
        <w:tc>
          <w:tcPr>
            <w:tcW w:w="716" w:type="dxa"/>
          </w:tcPr>
          <w:p>
            <w:pPr>
              <w:pStyle w:val="TableParagraph"/>
              <w:ind w:right="121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410" w:hRule="atLeast"/>
        </w:trPr>
        <w:tc>
          <w:tcPr>
            <w:tcW w:w="6031" w:type="dxa"/>
          </w:tcPr>
          <w:p>
            <w:pPr>
              <w:pStyle w:val="TableParagraph"/>
              <w:ind w:left="621"/>
              <w:jc w:val="left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ภาษีสรรพสามิต</w:t>
            </w:r>
          </w:p>
        </w:tc>
        <w:tc>
          <w:tcPr>
            <w:tcW w:w="1182" w:type="dxa"/>
          </w:tcPr>
          <w:p>
            <w:pPr>
              <w:pStyle w:val="TableParagraph"/>
              <w:ind w:right="514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635" w:type="dxa"/>
          </w:tcPr>
          <w:p>
            <w:pPr>
              <w:pStyle w:val="TableParagraph"/>
              <w:ind w:right="113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4,000,000</w:t>
            </w:r>
          </w:p>
        </w:tc>
        <w:tc>
          <w:tcPr>
            <w:tcW w:w="716" w:type="dxa"/>
          </w:tcPr>
          <w:p>
            <w:pPr>
              <w:pStyle w:val="TableParagraph"/>
              <w:ind w:right="121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410" w:hRule="atLeast"/>
        </w:trPr>
        <w:tc>
          <w:tcPr>
            <w:tcW w:w="6031" w:type="dxa"/>
          </w:tcPr>
          <w:p>
            <w:pPr>
              <w:pStyle w:val="TableParagraph"/>
              <w:ind w:left="621"/>
              <w:jc w:val="left"/>
              <w:rPr>
                <w:sz w:val="29"/>
                <w:szCs w:val="29"/>
              </w:rPr>
            </w:pPr>
            <w:r>
              <w:rPr>
                <w:spacing w:val="-2"/>
                <w:w w:val="85"/>
                <w:sz w:val="29"/>
                <w:szCs w:val="29"/>
              </w:rPr>
              <w:t>ค่าภาคหลวงแร่</w:t>
            </w:r>
          </w:p>
        </w:tc>
        <w:tc>
          <w:tcPr>
            <w:tcW w:w="1182" w:type="dxa"/>
          </w:tcPr>
          <w:p>
            <w:pPr>
              <w:pStyle w:val="TableParagraph"/>
              <w:ind w:right="514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635" w:type="dxa"/>
          </w:tcPr>
          <w:p>
            <w:pPr>
              <w:pStyle w:val="TableParagraph"/>
              <w:ind w:right="113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50,000</w:t>
            </w:r>
          </w:p>
        </w:tc>
        <w:tc>
          <w:tcPr>
            <w:tcW w:w="716" w:type="dxa"/>
          </w:tcPr>
          <w:p>
            <w:pPr>
              <w:pStyle w:val="TableParagraph"/>
              <w:ind w:right="121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410" w:hRule="atLeast"/>
        </w:trPr>
        <w:tc>
          <w:tcPr>
            <w:tcW w:w="6031" w:type="dxa"/>
          </w:tcPr>
          <w:p>
            <w:pPr>
              <w:pStyle w:val="TableParagraph"/>
              <w:ind w:left="621"/>
              <w:jc w:val="left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ค่าภาคหลวงปิโตรเลียม</w:t>
            </w:r>
          </w:p>
        </w:tc>
        <w:tc>
          <w:tcPr>
            <w:tcW w:w="1182" w:type="dxa"/>
          </w:tcPr>
          <w:p>
            <w:pPr>
              <w:pStyle w:val="TableParagraph"/>
              <w:ind w:right="514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635" w:type="dxa"/>
          </w:tcPr>
          <w:p>
            <w:pPr>
              <w:pStyle w:val="TableParagraph"/>
              <w:ind w:right="113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40,000</w:t>
            </w:r>
          </w:p>
        </w:tc>
        <w:tc>
          <w:tcPr>
            <w:tcW w:w="716" w:type="dxa"/>
          </w:tcPr>
          <w:p>
            <w:pPr>
              <w:pStyle w:val="TableParagraph"/>
              <w:ind w:right="121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368" w:hRule="atLeast"/>
        </w:trPr>
        <w:tc>
          <w:tcPr>
            <w:tcW w:w="6031" w:type="dxa"/>
          </w:tcPr>
          <w:p>
            <w:pPr>
              <w:pStyle w:val="TableParagraph"/>
              <w:spacing w:line="322" w:lineRule="exact"/>
              <w:ind w:left="621"/>
              <w:jc w:val="left"/>
              <w:rPr>
                <w:sz w:val="29"/>
                <w:szCs w:val="29"/>
              </w:rPr>
            </w:pPr>
            <w:r>
              <w:rPr>
                <w:spacing w:val="-2"/>
                <w:w w:val="70"/>
                <w:sz w:val="29"/>
                <w:szCs w:val="29"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182" w:type="dxa"/>
          </w:tcPr>
          <w:p>
            <w:pPr>
              <w:pStyle w:val="TableParagraph"/>
              <w:spacing w:line="322" w:lineRule="exact"/>
              <w:ind w:right="514"/>
              <w:rPr>
                <w:sz w:val="29"/>
                <w:szCs w:val="29"/>
              </w:rPr>
            </w:pPr>
            <w:r>
              <w:rPr>
                <w:spacing w:val="-4"/>
                <w:w w:val="85"/>
                <w:sz w:val="29"/>
                <w:szCs w:val="29"/>
              </w:rPr>
              <w:t>จํานวน</w:t>
            </w:r>
          </w:p>
        </w:tc>
        <w:tc>
          <w:tcPr>
            <w:tcW w:w="1635" w:type="dxa"/>
          </w:tcPr>
          <w:p>
            <w:pPr>
              <w:pStyle w:val="TableParagraph"/>
              <w:spacing w:line="322" w:lineRule="exact"/>
              <w:ind w:right="113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1,400,000</w:t>
            </w:r>
          </w:p>
        </w:tc>
        <w:tc>
          <w:tcPr>
            <w:tcW w:w="716" w:type="dxa"/>
          </w:tcPr>
          <w:p>
            <w:pPr>
              <w:pStyle w:val="TableParagraph"/>
              <w:spacing w:line="322" w:lineRule="exact"/>
              <w:ind w:right="121"/>
              <w:jc w:val="center"/>
              <w:rPr>
                <w:sz w:val="29"/>
                <w:szCs w:val="29"/>
              </w:rPr>
            </w:pPr>
            <w:r>
              <w:rPr>
                <w:spacing w:val="-5"/>
                <w:w w:val="85"/>
                <w:sz w:val="29"/>
                <w:szCs w:val="29"/>
              </w:rPr>
              <w:t>บาท</w:t>
            </w:r>
          </w:p>
        </w:tc>
      </w:tr>
      <w:tr>
        <w:trPr>
          <w:trHeight w:val="424" w:hRule="atLeast"/>
        </w:trPr>
        <w:tc>
          <w:tcPr>
            <w:tcW w:w="9564" w:type="dxa"/>
            <w:gridSpan w:val="4"/>
          </w:tcPr>
          <w:p>
            <w:pPr>
              <w:pStyle w:val="TableParagraph"/>
              <w:spacing w:line="345" w:lineRule="exact" w:before="60"/>
              <w:ind w:left="7" w:right="12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9"/>
                <w:szCs w:val="29"/>
                <w:u w:val="single"/>
              </w:rPr>
              <w:t>รายได้ที่รัฐบาลอุดหนุนให้องค์กรปกครองส่วนท้องถิ่น</w:t>
            </w:r>
          </w:p>
        </w:tc>
      </w:tr>
    </w:tbl>
    <w:p>
      <w:pPr>
        <w:pStyle w:val="TableParagraph"/>
        <w:spacing w:after="0" w:line="345" w:lineRule="exact"/>
        <w:jc w:val="center"/>
        <w:rPr>
          <w:rFonts w:ascii="Tahoma" w:hAnsi="Tahoma" w:cs="Tahoma" w:eastAsia="Tahoma"/>
          <w:b/>
          <w:sz w:val="29"/>
          <w:szCs w:val="29"/>
        </w:rPr>
        <w:sectPr>
          <w:pgSz w:w="12240" w:h="15840"/>
          <w:pgMar w:top="1820" w:bottom="280" w:left="1440" w:right="1080"/>
        </w:sectPr>
      </w:pPr>
    </w:p>
    <w:p>
      <w:pPr>
        <w:pStyle w:val="Heading1"/>
        <w:tabs>
          <w:tab w:pos="6500" w:val="left" w:leader="none"/>
          <w:tab w:pos="7871" w:val="left" w:leader="none"/>
        </w:tabs>
        <w:spacing w:before="36"/>
      </w:pPr>
      <w:r>
        <w:rPr>
          <w:spacing w:val="-2"/>
          <w:w w:val="75"/>
        </w:rPr>
        <w:t>หมวดเงินอุดหนุน</w:t>
      </w:r>
      <w:r>
        <w:rPr/>
        <w:tab/>
      </w:r>
      <w:r>
        <w:rPr>
          <w:spacing w:val="-5"/>
          <w:w w:val="75"/>
        </w:rPr>
        <w:t>รวม</w:t>
      </w:r>
      <w:r>
        <w:rPr/>
        <w:tab/>
      </w:r>
      <w:r>
        <w:rPr>
          <w:spacing w:val="-2"/>
          <w:w w:val="60"/>
        </w:rPr>
        <w:t>21,045,200</w:t>
      </w:r>
    </w:p>
    <w:p>
      <w:pPr>
        <w:pStyle w:val="BodyText"/>
        <w:tabs>
          <w:tab w:pos="6282" w:val="left" w:leader="none"/>
          <w:tab w:pos="7914" w:val="left" w:leader="none"/>
        </w:tabs>
        <w:spacing w:before="81"/>
      </w:pPr>
      <w:r>
        <w:rPr>
          <w:spacing w:val="-2"/>
          <w:w w:val="80"/>
        </w:rPr>
        <w:t>เงินอุดหนุนทั่วไป</w:t>
      </w:r>
      <w:r>
        <w:rPr/>
        <w:tab/>
      </w:r>
      <w:r>
        <w:rPr>
          <w:spacing w:val="-2"/>
          <w:w w:val="80"/>
        </w:rPr>
        <w:t>จํานวน</w:t>
      </w:r>
      <w:r>
        <w:rPr/>
        <w:tab/>
      </w:r>
      <w:r>
        <w:rPr>
          <w:spacing w:val="-2"/>
          <w:w w:val="65"/>
        </w:rPr>
        <w:t>21,045,200</w:t>
      </w:r>
    </w:p>
    <w:p>
      <w:pPr>
        <w:spacing w:before="36"/>
        <w:ind w:left="190" w:right="0" w:firstLine="0"/>
        <w:jc w:val="left"/>
        <w:rPr>
          <w:rFonts w:ascii="Tahoma" w:hAnsi="Tahoma" w:cs="Tahoma" w:eastAsia="Tahoma"/>
          <w:b/>
          <w:bCs/>
          <w:sz w:val="29"/>
          <w:szCs w:val="29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5"/>
          <w:w w:val="75"/>
          <w:sz w:val="29"/>
          <w:szCs w:val="29"/>
        </w:rPr>
        <w:t>บาท</w:t>
      </w:r>
    </w:p>
    <w:p>
      <w:pPr>
        <w:pStyle w:val="BodyText"/>
        <w:spacing w:before="81"/>
        <w:ind w:left="197"/>
      </w:pPr>
      <w:r>
        <w:rPr>
          <w:spacing w:val="-5"/>
          <w:w w:val="85"/>
        </w:rPr>
        <w:t>บาท</w:t>
      </w:r>
    </w:p>
    <w:p>
      <w:pPr>
        <w:pStyle w:val="BodyText"/>
        <w:spacing w:after="0"/>
        <w:sectPr>
          <w:type w:val="continuous"/>
          <w:pgSz w:w="12240" w:h="15840"/>
          <w:pgMar w:top="960" w:bottom="280" w:left="1440" w:right="1080"/>
          <w:cols w:num="2" w:equalWidth="0">
            <w:col w:w="8875" w:space="40"/>
            <w:col w:w="805"/>
          </w:cols>
        </w:sectPr>
      </w:pPr>
    </w:p>
    <w:p>
      <w:pPr>
        <w:pStyle w:val="BodyText"/>
        <w:spacing w:before="7"/>
        <w:ind w:left="0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ind w:left="0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ind w:left="0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"/>
        <w:ind w:left="0"/>
        <w:rPr>
          <w:sz w:val="17"/>
        </w:rPr>
      </w:pP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82"/>
      <w:ind w:left="763"/>
    </w:pPr>
    <w:rPr>
      <w:rFonts w:ascii="Microsoft Sans Serif" w:hAnsi="Microsoft Sans Serif" w:eastAsia="Microsoft Sans Serif" w:cs="Microsoft Sans Serif"/>
      <w:sz w:val="29"/>
      <w:szCs w:val="29"/>
    </w:rPr>
  </w:style>
  <w:style w:styleId="Heading1" w:type="paragraph">
    <w:name w:val="Heading 1"/>
    <w:basedOn w:val="Normal"/>
    <w:uiPriority w:val="1"/>
    <w:qFormat/>
    <w:pPr>
      <w:spacing w:before="59"/>
      <w:ind w:left="525"/>
      <w:outlineLvl w:val="1"/>
    </w:pPr>
    <w:rPr>
      <w:rFonts w:ascii="Tahoma" w:hAnsi="Tahoma" w:eastAsia="Tahoma" w:cs="Tahoma"/>
      <w:b/>
      <w:bCs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7"/>
      <w:jc w:val="right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2025-09-18T03:33:19Z</dcterms:created>
  <dcterms:modified xsi:type="dcterms:W3CDTF">2025-09-18T03:33:19Z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2025-09-18T00:00:00Z</vt:filetime>
  </property>
  <property fmtid="{D5CDD505-2E9C-101B-9397-08002B2CF9AE}" pid="5" name="Producer">
    <vt:lpwstr>GPL Ghostscript 10.03.1</vt:lpwstr>
  </property>
</Properties>
</file>